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3898F" w14:textId="269B581B" w:rsidR="00A83F55" w:rsidRDefault="003E6398" w:rsidP="00E31ABF">
      <w:pPr>
        <w:pStyle w:val="Title"/>
        <w:jc w:val="center"/>
      </w:pPr>
      <w:r>
        <w:t>Conferencing and Goal Setting</w:t>
      </w:r>
    </w:p>
    <w:p w14:paraId="525D20CE" w14:textId="68197DBE" w:rsidR="00F07BD5" w:rsidRPr="00F07BD5" w:rsidRDefault="00FB646A" w:rsidP="003E37EF">
      <w:pPr>
        <w:pStyle w:val="Heading2"/>
        <w:rPr>
          <w:rFonts w:asciiTheme="minorHAnsi" w:hAnsiTheme="minorHAnsi"/>
          <w:b w:val="0"/>
          <w:color w:val="404040" w:themeColor="text1" w:themeTint="BF"/>
          <w:sz w:val="22"/>
          <w:szCs w:val="22"/>
        </w:rPr>
      </w:pPr>
      <w:r w:rsidRPr="00D744AD">
        <w:rPr>
          <w:color w:val="1F497D" w:themeColor="text2"/>
        </w:rPr>
        <w:t>Course Overview</w:t>
      </w:r>
      <w:proofErr w:type="gramStart"/>
      <w:r w:rsidR="00D079D8">
        <w:rPr>
          <w:color w:val="1F497D" w:themeColor="text2"/>
        </w:rPr>
        <w:t xml:space="preserve">:   </w:t>
      </w:r>
      <w:r w:rsidR="00F07BD5">
        <w:rPr>
          <w:rFonts w:asciiTheme="minorHAnsi" w:hAnsiTheme="minorHAnsi"/>
          <w:b w:val="0"/>
          <w:color w:val="404040" w:themeColor="text1" w:themeTint="BF"/>
          <w:sz w:val="22"/>
          <w:szCs w:val="22"/>
        </w:rPr>
        <w:t>Classroom</w:t>
      </w:r>
      <w:proofErr w:type="gramEnd"/>
      <w:r w:rsidR="00F07BD5">
        <w:rPr>
          <w:rFonts w:asciiTheme="minorHAnsi" w:hAnsiTheme="minorHAnsi"/>
          <w:b w:val="0"/>
          <w:color w:val="404040" w:themeColor="text1" w:themeTint="BF"/>
          <w:sz w:val="22"/>
          <w:szCs w:val="22"/>
        </w:rPr>
        <w:t xml:space="preserve"> observations are an integral part of every teacher evaluation system.  But not everything a teacher does takes place in the classroom!  How do you learn more about</w:t>
      </w:r>
      <w:r w:rsidR="00D030C7">
        <w:rPr>
          <w:rFonts w:asciiTheme="minorHAnsi" w:hAnsiTheme="minorHAnsi"/>
          <w:b w:val="0"/>
          <w:color w:val="404040" w:themeColor="text1" w:themeTint="BF"/>
          <w:sz w:val="22"/>
          <w:szCs w:val="22"/>
        </w:rPr>
        <w:t xml:space="preserve"> a teacher’s planning skills, family communication strategies and professionalism?  In this 7</w:t>
      </w:r>
      <w:proofErr w:type="gramStart"/>
      <w:r w:rsidR="00D030C7">
        <w:rPr>
          <w:rFonts w:asciiTheme="minorHAnsi" w:hAnsiTheme="minorHAnsi"/>
          <w:b w:val="0"/>
          <w:color w:val="404040" w:themeColor="text1" w:themeTint="BF"/>
          <w:sz w:val="22"/>
          <w:szCs w:val="22"/>
        </w:rPr>
        <w:t>.5 hour</w:t>
      </w:r>
      <w:proofErr w:type="gramEnd"/>
      <w:r w:rsidR="00D030C7">
        <w:rPr>
          <w:rFonts w:asciiTheme="minorHAnsi" w:hAnsiTheme="minorHAnsi"/>
          <w:b w:val="0"/>
          <w:color w:val="404040" w:themeColor="text1" w:themeTint="BF"/>
          <w:sz w:val="22"/>
          <w:szCs w:val="22"/>
        </w:rPr>
        <w:t xml:space="preserve"> course, you will learn how to lead effective teacher conferences and collaborative artifact parties.  </w:t>
      </w:r>
      <w:r w:rsidR="00AD7AE5">
        <w:rPr>
          <w:rFonts w:asciiTheme="minorHAnsi" w:hAnsiTheme="minorHAnsi"/>
          <w:b w:val="0"/>
          <w:color w:val="404040" w:themeColor="text1" w:themeTint="BF"/>
          <w:sz w:val="22"/>
          <w:szCs w:val="22"/>
        </w:rPr>
        <w:t>Gain insight from teacher evaluation expert Charlotte Danielson and real examples of principals and teachers in action.</w:t>
      </w:r>
    </w:p>
    <w:p w14:paraId="451264CB" w14:textId="096D807D" w:rsidR="009479A2" w:rsidRDefault="003E37EF" w:rsidP="009479A2">
      <w:pPr>
        <w:pStyle w:val="Heading2"/>
        <w:rPr>
          <w:color w:val="1F497D" w:themeColor="text2"/>
        </w:rPr>
      </w:pPr>
      <w:r w:rsidRPr="003E37EF">
        <w:rPr>
          <w:iCs/>
          <w:color w:val="1F497D" w:themeColor="text2"/>
        </w:rPr>
        <w:t>Ob</w:t>
      </w:r>
      <w:r w:rsidR="0053213E" w:rsidRPr="003E37EF">
        <w:rPr>
          <w:color w:val="1F497D" w:themeColor="text2"/>
        </w:rPr>
        <w:t>jectives</w:t>
      </w:r>
    </w:p>
    <w:p w14:paraId="48182F67" w14:textId="0BBC4E38" w:rsidR="000E19A0" w:rsidRDefault="00AD7AE5" w:rsidP="000E19A0">
      <w:pPr>
        <w:pStyle w:val="ListParagraph"/>
        <w:numPr>
          <w:ilvl w:val="0"/>
          <w:numId w:val="31"/>
        </w:numPr>
        <w:rPr>
          <w:sz w:val="22"/>
          <w:szCs w:val="22"/>
        </w:rPr>
      </w:pPr>
      <w:r>
        <w:rPr>
          <w:sz w:val="22"/>
          <w:szCs w:val="22"/>
        </w:rPr>
        <w:t>Recognize the importance of pre and post conferences</w:t>
      </w:r>
    </w:p>
    <w:p w14:paraId="73F4A71F" w14:textId="03A30C76" w:rsidR="00AD7AE5" w:rsidRDefault="00AD7AE5" w:rsidP="000E19A0">
      <w:pPr>
        <w:pStyle w:val="ListParagraph"/>
        <w:numPr>
          <w:ilvl w:val="0"/>
          <w:numId w:val="31"/>
        </w:numPr>
        <w:rPr>
          <w:sz w:val="22"/>
          <w:szCs w:val="22"/>
        </w:rPr>
      </w:pPr>
      <w:r>
        <w:rPr>
          <w:sz w:val="22"/>
          <w:szCs w:val="22"/>
        </w:rPr>
        <w:t>Build conferencing skills</w:t>
      </w:r>
    </w:p>
    <w:p w14:paraId="52117ADB" w14:textId="7850D758" w:rsidR="00AD7AE5" w:rsidRPr="000E19A0" w:rsidRDefault="00AD7AE5" w:rsidP="000E19A0">
      <w:pPr>
        <w:pStyle w:val="ListParagraph"/>
        <w:numPr>
          <w:ilvl w:val="0"/>
          <w:numId w:val="31"/>
        </w:numPr>
        <w:rPr>
          <w:sz w:val="22"/>
          <w:szCs w:val="22"/>
        </w:rPr>
      </w:pPr>
      <w:r>
        <w:rPr>
          <w:sz w:val="22"/>
          <w:szCs w:val="22"/>
        </w:rPr>
        <w:t>Understand how to gather evidence from conferences and artifacts</w:t>
      </w:r>
    </w:p>
    <w:p w14:paraId="57A0FF4F" w14:textId="6AB1C205" w:rsidR="00217B23" w:rsidRPr="00D744AD" w:rsidRDefault="0053213E" w:rsidP="00594996">
      <w:pPr>
        <w:pStyle w:val="Heading2"/>
        <w:rPr>
          <w:color w:val="1F497D" w:themeColor="text2"/>
        </w:rPr>
      </w:pPr>
      <w:r w:rsidRPr="00D744AD">
        <w:rPr>
          <w:color w:val="1F497D" w:themeColor="text2"/>
        </w:rPr>
        <w:t>Outline</w:t>
      </w:r>
    </w:p>
    <w:p w14:paraId="684346A0" w14:textId="180D01D0" w:rsidR="0045508C" w:rsidRDefault="003E6398" w:rsidP="00D079D8">
      <w:pPr>
        <w:pStyle w:val="ListParagraph"/>
        <w:numPr>
          <w:ilvl w:val="0"/>
          <w:numId w:val="20"/>
        </w:numPr>
        <w:rPr>
          <w:sz w:val="22"/>
          <w:szCs w:val="22"/>
        </w:rPr>
      </w:pPr>
      <w:r>
        <w:rPr>
          <w:sz w:val="22"/>
          <w:szCs w:val="22"/>
        </w:rPr>
        <w:t>Getting Started:  An effective teacher evaluation system</w:t>
      </w:r>
      <w:r w:rsidR="0045508C">
        <w:rPr>
          <w:sz w:val="22"/>
          <w:szCs w:val="22"/>
        </w:rPr>
        <w:tab/>
      </w:r>
      <w:r w:rsidR="0045508C">
        <w:rPr>
          <w:sz w:val="22"/>
          <w:szCs w:val="22"/>
        </w:rPr>
        <w:tab/>
      </w:r>
      <w:r w:rsidR="0045508C">
        <w:rPr>
          <w:sz w:val="22"/>
          <w:szCs w:val="22"/>
        </w:rPr>
        <w:tab/>
      </w:r>
      <w:r w:rsidR="0045508C">
        <w:rPr>
          <w:i/>
          <w:sz w:val="18"/>
          <w:szCs w:val="18"/>
        </w:rPr>
        <w:t>(30 min)</w:t>
      </w:r>
    </w:p>
    <w:p w14:paraId="4B03EE59" w14:textId="77777777" w:rsidR="0045508C" w:rsidRPr="0045508C" w:rsidRDefault="0045508C" w:rsidP="0045508C">
      <w:pPr>
        <w:rPr>
          <w:sz w:val="22"/>
          <w:szCs w:val="22"/>
        </w:rPr>
      </w:pPr>
    </w:p>
    <w:p w14:paraId="28561933" w14:textId="5AF6BE4D" w:rsidR="00D079D8" w:rsidRDefault="00217B23" w:rsidP="00D079D8">
      <w:pPr>
        <w:pStyle w:val="ListParagraph"/>
        <w:numPr>
          <w:ilvl w:val="0"/>
          <w:numId w:val="20"/>
        </w:numPr>
        <w:rPr>
          <w:sz w:val="22"/>
          <w:szCs w:val="22"/>
        </w:rPr>
      </w:pPr>
      <w:r w:rsidRPr="00D079D8">
        <w:rPr>
          <w:sz w:val="22"/>
          <w:szCs w:val="22"/>
        </w:rPr>
        <w:t xml:space="preserve">Unit 1:  </w:t>
      </w:r>
      <w:r w:rsidR="003E6398">
        <w:rPr>
          <w:sz w:val="22"/>
          <w:szCs w:val="22"/>
        </w:rPr>
        <w:t>Conferencing Skills</w:t>
      </w:r>
    </w:p>
    <w:p w14:paraId="46EF8922" w14:textId="1FA3FB6E" w:rsidR="003E6398" w:rsidRDefault="003E6398" w:rsidP="003E6398">
      <w:pPr>
        <w:pStyle w:val="ListParagraph"/>
        <w:numPr>
          <w:ilvl w:val="0"/>
          <w:numId w:val="26"/>
        </w:numPr>
        <w:rPr>
          <w:sz w:val="22"/>
          <w:szCs w:val="22"/>
        </w:rPr>
      </w:pPr>
      <w:r>
        <w:rPr>
          <w:sz w:val="22"/>
          <w:szCs w:val="22"/>
        </w:rPr>
        <w:t>Describe your approach to conferencing</w:t>
      </w:r>
      <w:r w:rsidR="000A3C57">
        <w:rPr>
          <w:sz w:val="22"/>
          <w:szCs w:val="22"/>
        </w:rPr>
        <w:tab/>
      </w:r>
      <w:r w:rsidR="000A3C57">
        <w:rPr>
          <w:sz w:val="22"/>
          <w:szCs w:val="22"/>
        </w:rPr>
        <w:tab/>
      </w:r>
      <w:r w:rsidR="000A3C57">
        <w:rPr>
          <w:sz w:val="22"/>
          <w:szCs w:val="22"/>
        </w:rPr>
        <w:tab/>
      </w:r>
      <w:r w:rsidR="000A3C57">
        <w:rPr>
          <w:sz w:val="22"/>
          <w:szCs w:val="22"/>
        </w:rPr>
        <w:tab/>
      </w:r>
      <w:r w:rsidR="000A3C57">
        <w:rPr>
          <w:sz w:val="22"/>
          <w:szCs w:val="22"/>
        </w:rPr>
        <w:tab/>
      </w:r>
      <w:r w:rsidR="000A3C57">
        <w:rPr>
          <w:i/>
          <w:sz w:val="18"/>
          <w:szCs w:val="18"/>
        </w:rPr>
        <w:t>(30 min)</w:t>
      </w:r>
    </w:p>
    <w:p w14:paraId="3B55535A" w14:textId="423B0799" w:rsidR="003E6398" w:rsidRDefault="003E6398" w:rsidP="003E6398">
      <w:pPr>
        <w:pStyle w:val="ListParagraph"/>
        <w:numPr>
          <w:ilvl w:val="0"/>
          <w:numId w:val="26"/>
        </w:numPr>
        <w:rPr>
          <w:sz w:val="22"/>
          <w:szCs w:val="22"/>
        </w:rPr>
      </w:pPr>
      <w:r>
        <w:rPr>
          <w:sz w:val="22"/>
          <w:szCs w:val="22"/>
        </w:rPr>
        <w:t xml:space="preserve">EI Video:  What not to do </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sidRPr="0045508C">
        <w:rPr>
          <w:i/>
          <w:sz w:val="18"/>
          <w:szCs w:val="18"/>
        </w:rPr>
        <w:t>(22 min)</w:t>
      </w:r>
    </w:p>
    <w:p w14:paraId="0D90A142" w14:textId="13C52F70" w:rsidR="003E6398" w:rsidRDefault="003E6398" w:rsidP="003E6398">
      <w:pPr>
        <w:pStyle w:val="ListParagraph"/>
        <w:numPr>
          <w:ilvl w:val="0"/>
          <w:numId w:val="26"/>
        </w:numPr>
        <w:rPr>
          <w:sz w:val="22"/>
          <w:szCs w:val="22"/>
        </w:rPr>
      </w:pPr>
      <w:r>
        <w:rPr>
          <w:sz w:val="22"/>
          <w:szCs w:val="22"/>
        </w:rPr>
        <w:t xml:space="preserve">EI Video:  What to do </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i/>
          <w:sz w:val="18"/>
          <w:szCs w:val="18"/>
        </w:rPr>
        <w:t>(17 min)</w:t>
      </w:r>
    </w:p>
    <w:p w14:paraId="3A938D46" w14:textId="7E46207B" w:rsidR="003E6398" w:rsidRDefault="003E6398" w:rsidP="003E6398">
      <w:pPr>
        <w:pStyle w:val="ListParagraph"/>
        <w:numPr>
          <w:ilvl w:val="0"/>
          <w:numId w:val="26"/>
        </w:numPr>
        <w:rPr>
          <w:sz w:val="22"/>
          <w:szCs w:val="22"/>
        </w:rPr>
      </w:pPr>
      <w:r>
        <w:rPr>
          <w:sz w:val="22"/>
          <w:szCs w:val="22"/>
        </w:rPr>
        <w:t>EI Video:  Conferencing basics</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i/>
          <w:sz w:val="18"/>
          <w:szCs w:val="18"/>
        </w:rPr>
        <w:t>(20 min)</w:t>
      </w:r>
    </w:p>
    <w:p w14:paraId="2797F247" w14:textId="691BBD8A" w:rsidR="003E6398" w:rsidRDefault="003E6398" w:rsidP="003E6398">
      <w:pPr>
        <w:pStyle w:val="ListParagraph"/>
        <w:numPr>
          <w:ilvl w:val="0"/>
          <w:numId w:val="26"/>
        </w:numPr>
        <w:rPr>
          <w:sz w:val="22"/>
          <w:szCs w:val="22"/>
        </w:rPr>
      </w:pPr>
      <w:r>
        <w:rPr>
          <w:sz w:val="22"/>
          <w:szCs w:val="22"/>
        </w:rPr>
        <w:t>EI Assessment</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i/>
          <w:sz w:val="18"/>
          <w:szCs w:val="18"/>
        </w:rPr>
        <w:t>(20 min)</w:t>
      </w:r>
    </w:p>
    <w:p w14:paraId="3BC3421E" w14:textId="77777777" w:rsidR="003E6398" w:rsidRDefault="003E6398" w:rsidP="003E6398">
      <w:pPr>
        <w:ind w:left="360"/>
        <w:rPr>
          <w:sz w:val="22"/>
          <w:szCs w:val="22"/>
        </w:rPr>
      </w:pPr>
    </w:p>
    <w:p w14:paraId="78622B28" w14:textId="6AEB1B19" w:rsidR="003E6398" w:rsidRDefault="003E6398" w:rsidP="003E6398">
      <w:pPr>
        <w:pStyle w:val="ListParagraph"/>
        <w:numPr>
          <w:ilvl w:val="0"/>
          <w:numId w:val="20"/>
        </w:numPr>
        <w:rPr>
          <w:sz w:val="22"/>
          <w:szCs w:val="22"/>
        </w:rPr>
      </w:pPr>
      <w:r>
        <w:rPr>
          <w:sz w:val="22"/>
          <w:szCs w:val="22"/>
        </w:rPr>
        <w:t xml:space="preserve">Unit 2:  </w:t>
      </w:r>
      <w:r w:rsidRPr="003E6398">
        <w:rPr>
          <w:sz w:val="22"/>
          <w:szCs w:val="22"/>
        </w:rPr>
        <w:t>Pre-Conferencing Examples</w:t>
      </w:r>
    </w:p>
    <w:p w14:paraId="4CD3EA02" w14:textId="09085F97" w:rsidR="008A30E7" w:rsidRDefault="008A30E7" w:rsidP="008A30E7">
      <w:pPr>
        <w:pStyle w:val="ListParagraph"/>
        <w:numPr>
          <w:ilvl w:val="0"/>
          <w:numId w:val="27"/>
        </w:numPr>
        <w:rPr>
          <w:sz w:val="22"/>
          <w:szCs w:val="22"/>
        </w:rPr>
      </w:pPr>
      <w:r>
        <w:rPr>
          <w:sz w:val="22"/>
          <w:szCs w:val="22"/>
        </w:rPr>
        <w:t xml:space="preserve">Planning Conference:  </w:t>
      </w:r>
      <w:r w:rsidR="0045508C">
        <w:rPr>
          <w:sz w:val="22"/>
          <w:szCs w:val="22"/>
        </w:rPr>
        <w:t>Elementary Principal and Teacher</w:t>
      </w:r>
      <w:r w:rsidR="0045508C">
        <w:rPr>
          <w:sz w:val="22"/>
          <w:szCs w:val="22"/>
        </w:rPr>
        <w:tab/>
      </w:r>
      <w:r w:rsidR="0045508C">
        <w:rPr>
          <w:sz w:val="22"/>
          <w:szCs w:val="22"/>
        </w:rPr>
        <w:tab/>
      </w:r>
      <w:r w:rsidR="0045508C">
        <w:rPr>
          <w:sz w:val="22"/>
          <w:szCs w:val="22"/>
        </w:rPr>
        <w:tab/>
      </w:r>
      <w:r w:rsidR="00F07BD5">
        <w:rPr>
          <w:i/>
          <w:sz w:val="18"/>
          <w:szCs w:val="18"/>
        </w:rPr>
        <w:t>(30</w:t>
      </w:r>
      <w:r w:rsidR="0045508C" w:rsidRPr="0045508C">
        <w:rPr>
          <w:i/>
          <w:sz w:val="18"/>
          <w:szCs w:val="18"/>
        </w:rPr>
        <w:t xml:space="preserve"> min)</w:t>
      </w:r>
    </w:p>
    <w:p w14:paraId="06019078" w14:textId="5CD4A146" w:rsidR="008A30E7" w:rsidRDefault="008A30E7" w:rsidP="008A30E7">
      <w:pPr>
        <w:pStyle w:val="ListParagraph"/>
        <w:numPr>
          <w:ilvl w:val="0"/>
          <w:numId w:val="27"/>
        </w:numPr>
        <w:rPr>
          <w:sz w:val="22"/>
          <w:szCs w:val="22"/>
        </w:rPr>
      </w:pPr>
      <w:r>
        <w:rPr>
          <w:sz w:val="22"/>
          <w:szCs w:val="22"/>
        </w:rPr>
        <w:t>Planning</w:t>
      </w:r>
      <w:r w:rsidR="0045508C">
        <w:rPr>
          <w:sz w:val="22"/>
          <w:szCs w:val="22"/>
        </w:rPr>
        <w:t xml:space="preserve"> Conference:  Middle School Principal and Teacher</w:t>
      </w:r>
      <w:r w:rsidR="0045508C">
        <w:rPr>
          <w:sz w:val="22"/>
          <w:szCs w:val="22"/>
        </w:rPr>
        <w:tab/>
      </w:r>
      <w:r w:rsidR="0045508C">
        <w:rPr>
          <w:sz w:val="22"/>
          <w:szCs w:val="22"/>
        </w:rPr>
        <w:tab/>
      </w:r>
      <w:r w:rsidR="00F07BD5">
        <w:rPr>
          <w:i/>
          <w:sz w:val="18"/>
          <w:szCs w:val="18"/>
        </w:rPr>
        <w:t>(20</w:t>
      </w:r>
      <w:r w:rsidR="0045508C" w:rsidRPr="0045508C">
        <w:rPr>
          <w:i/>
          <w:sz w:val="18"/>
          <w:szCs w:val="18"/>
        </w:rPr>
        <w:t xml:space="preserve"> min)</w:t>
      </w:r>
    </w:p>
    <w:p w14:paraId="52825E28" w14:textId="66F1E53C" w:rsidR="008A30E7" w:rsidRDefault="008A30E7" w:rsidP="008A30E7">
      <w:pPr>
        <w:pStyle w:val="ListParagraph"/>
        <w:numPr>
          <w:ilvl w:val="0"/>
          <w:numId w:val="27"/>
        </w:numPr>
        <w:rPr>
          <w:sz w:val="22"/>
          <w:szCs w:val="22"/>
        </w:rPr>
      </w:pPr>
      <w:r>
        <w:rPr>
          <w:sz w:val="22"/>
          <w:szCs w:val="22"/>
        </w:rPr>
        <w:t>Planning</w:t>
      </w:r>
      <w:r w:rsidR="0045508C">
        <w:rPr>
          <w:sz w:val="22"/>
          <w:szCs w:val="22"/>
        </w:rPr>
        <w:t xml:space="preserve"> Conference:  High School Principal and Teacher</w:t>
      </w:r>
      <w:r w:rsidR="0045508C">
        <w:rPr>
          <w:sz w:val="22"/>
          <w:szCs w:val="22"/>
        </w:rPr>
        <w:tab/>
      </w:r>
      <w:r w:rsidR="0045508C">
        <w:rPr>
          <w:sz w:val="22"/>
          <w:szCs w:val="22"/>
        </w:rPr>
        <w:tab/>
      </w:r>
      <w:r w:rsidR="0045508C">
        <w:rPr>
          <w:sz w:val="22"/>
          <w:szCs w:val="22"/>
        </w:rPr>
        <w:tab/>
      </w:r>
      <w:r w:rsidR="00F07BD5">
        <w:rPr>
          <w:i/>
          <w:sz w:val="18"/>
          <w:szCs w:val="18"/>
        </w:rPr>
        <w:t>(25</w:t>
      </w:r>
      <w:r w:rsidR="0045508C" w:rsidRPr="0045508C">
        <w:rPr>
          <w:i/>
          <w:sz w:val="18"/>
          <w:szCs w:val="18"/>
        </w:rPr>
        <w:t xml:space="preserve"> min)</w:t>
      </w:r>
    </w:p>
    <w:p w14:paraId="69773525" w14:textId="28AD7980" w:rsidR="008A30E7" w:rsidRDefault="00F07BD5" w:rsidP="008A30E7">
      <w:pPr>
        <w:pStyle w:val="ListParagraph"/>
        <w:numPr>
          <w:ilvl w:val="0"/>
          <w:numId w:val="27"/>
        </w:numPr>
        <w:rPr>
          <w:sz w:val="22"/>
          <w:szCs w:val="22"/>
        </w:rPr>
      </w:pPr>
      <w:r>
        <w:rPr>
          <w:sz w:val="22"/>
          <w:szCs w:val="22"/>
        </w:rPr>
        <w:t>Your next planning conference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18"/>
          <w:szCs w:val="18"/>
        </w:rPr>
        <w:t>(30 min)</w:t>
      </w:r>
    </w:p>
    <w:p w14:paraId="08B45BDD" w14:textId="77777777" w:rsidR="008A30E7" w:rsidRDefault="008A30E7" w:rsidP="008A30E7">
      <w:pPr>
        <w:ind w:left="360"/>
        <w:rPr>
          <w:sz w:val="22"/>
          <w:szCs w:val="22"/>
        </w:rPr>
      </w:pPr>
    </w:p>
    <w:p w14:paraId="48EB53F3" w14:textId="21F12269" w:rsidR="008A30E7" w:rsidRPr="008A30E7" w:rsidRDefault="008A30E7" w:rsidP="008A30E7">
      <w:pPr>
        <w:pStyle w:val="ListParagraph"/>
        <w:numPr>
          <w:ilvl w:val="0"/>
          <w:numId w:val="20"/>
        </w:numPr>
        <w:rPr>
          <w:sz w:val="22"/>
          <w:szCs w:val="22"/>
        </w:rPr>
      </w:pPr>
      <w:r w:rsidRPr="008A30E7">
        <w:rPr>
          <w:sz w:val="22"/>
          <w:szCs w:val="22"/>
        </w:rPr>
        <w:t>Unit 3:  The Complete Evaluation Cycle</w:t>
      </w:r>
    </w:p>
    <w:p w14:paraId="070060DB" w14:textId="3A90E23E" w:rsidR="008A30E7" w:rsidRDefault="008A30E7" w:rsidP="008A30E7">
      <w:pPr>
        <w:pStyle w:val="ListParagraph"/>
        <w:numPr>
          <w:ilvl w:val="0"/>
          <w:numId w:val="29"/>
        </w:numPr>
        <w:rPr>
          <w:sz w:val="22"/>
          <w:szCs w:val="22"/>
        </w:rPr>
      </w:pPr>
      <w:r>
        <w:rPr>
          <w:sz w:val="22"/>
          <w:szCs w:val="22"/>
        </w:rPr>
        <w:t>EI Video:  Charlotte Danielson explains</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i/>
          <w:sz w:val="18"/>
          <w:szCs w:val="18"/>
        </w:rPr>
        <w:t>(9 min)</w:t>
      </w:r>
    </w:p>
    <w:p w14:paraId="37374EEC" w14:textId="758A7AD7" w:rsidR="008A30E7" w:rsidRDefault="008A30E7" w:rsidP="008A30E7">
      <w:pPr>
        <w:pStyle w:val="ListParagraph"/>
        <w:numPr>
          <w:ilvl w:val="0"/>
          <w:numId w:val="29"/>
        </w:numPr>
        <w:rPr>
          <w:sz w:val="22"/>
          <w:szCs w:val="22"/>
        </w:rPr>
      </w:pPr>
      <w:r>
        <w:rPr>
          <w:sz w:val="22"/>
          <w:szCs w:val="22"/>
        </w:rPr>
        <w:t>EI Video:  Pre-conference between Mr. Raney and Ms. McGee</w:t>
      </w:r>
      <w:r w:rsidR="0045508C">
        <w:rPr>
          <w:sz w:val="22"/>
          <w:szCs w:val="22"/>
        </w:rPr>
        <w:tab/>
      </w:r>
      <w:r w:rsidR="0045508C">
        <w:rPr>
          <w:sz w:val="22"/>
          <w:szCs w:val="22"/>
        </w:rPr>
        <w:tab/>
      </w:r>
      <w:r w:rsidR="0045508C">
        <w:rPr>
          <w:i/>
          <w:sz w:val="18"/>
          <w:szCs w:val="18"/>
        </w:rPr>
        <w:t>(6 min)</w:t>
      </w:r>
    </w:p>
    <w:p w14:paraId="60DCCA77" w14:textId="4BBA6BB9" w:rsidR="008A30E7" w:rsidRDefault="008A30E7" w:rsidP="008A30E7">
      <w:pPr>
        <w:pStyle w:val="ListParagraph"/>
        <w:numPr>
          <w:ilvl w:val="0"/>
          <w:numId w:val="29"/>
        </w:numPr>
        <w:rPr>
          <w:sz w:val="22"/>
          <w:szCs w:val="22"/>
        </w:rPr>
      </w:pPr>
      <w:r>
        <w:rPr>
          <w:sz w:val="22"/>
          <w:szCs w:val="22"/>
        </w:rPr>
        <w:t xml:space="preserve">EI Video:  </w:t>
      </w:r>
      <w:proofErr w:type="spellStart"/>
      <w:r>
        <w:rPr>
          <w:sz w:val="22"/>
          <w:szCs w:val="22"/>
        </w:rPr>
        <w:t>Ms</w:t>
      </w:r>
      <w:proofErr w:type="spellEnd"/>
      <w:r>
        <w:rPr>
          <w:sz w:val="22"/>
          <w:szCs w:val="22"/>
        </w:rPr>
        <w:t xml:space="preserve"> McGee’s Math Lesson</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i/>
          <w:sz w:val="18"/>
          <w:szCs w:val="18"/>
        </w:rPr>
        <w:t>(30 min)</w:t>
      </w:r>
    </w:p>
    <w:p w14:paraId="18DEBB20" w14:textId="6D0BC4B9" w:rsidR="008A30E7" w:rsidRDefault="008A30E7" w:rsidP="008A30E7">
      <w:pPr>
        <w:pStyle w:val="ListParagraph"/>
        <w:numPr>
          <w:ilvl w:val="0"/>
          <w:numId w:val="29"/>
        </w:numPr>
        <w:rPr>
          <w:sz w:val="22"/>
          <w:szCs w:val="22"/>
        </w:rPr>
      </w:pPr>
      <w:r>
        <w:rPr>
          <w:sz w:val="22"/>
          <w:szCs w:val="22"/>
        </w:rPr>
        <w:t>EI Video:  Ms. McGee’s Reflection</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i/>
          <w:sz w:val="18"/>
          <w:szCs w:val="18"/>
        </w:rPr>
        <w:t>(4 min)</w:t>
      </w:r>
    </w:p>
    <w:p w14:paraId="16E7F429" w14:textId="0C5D5D58" w:rsidR="008A30E7" w:rsidRDefault="008A30E7" w:rsidP="008A30E7">
      <w:pPr>
        <w:pStyle w:val="ListParagraph"/>
        <w:numPr>
          <w:ilvl w:val="0"/>
          <w:numId w:val="29"/>
        </w:numPr>
        <w:rPr>
          <w:sz w:val="22"/>
          <w:szCs w:val="22"/>
        </w:rPr>
      </w:pPr>
      <w:r>
        <w:rPr>
          <w:sz w:val="22"/>
          <w:szCs w:val="22"/>
        </w:rPr>
        <w:t>EI Video:  Reflection Conference between Mr. Raney and Ms. McGee</w:t>
      </w:r>
      <w:r w:rsidR="0045508C">
        <w:rPr>
          <w:sz w:val="22"/>
          <w:szCs w:val="22"/>
        </w:rPr>
        <w:tab/>
      </w:r>
      <w:r w:rsidR="0045508C" w:rsidRPr="0045508C">
        <w:rPr>
          <w:i/>
          <w:sz w:val="18"/>
          <w:szCs w:val="18"/>
        </w:rPr>
        <w:t>(25 min)</w:t>
      </w:r>
    </w:p>
    <w:p w14:paraId="04239BBD" w14:textId="4ADEFCE1" w:rsidR="008A30E7" w:rsidRDefault="008A30E7" w:rsidP="008A30E7">
      <w:pPr>
        <w:pStyle w:val="ListParagraph"/>
        <w:numPr>
          <w:ilvl w:val="0"/>
          <w:numId w:val="29"/>
        </w:numPr>
        <w:rPr>
          <w:sz w:val="22"/>
          <w:szCs w:val="22"/>
        </w:rPr>
      </w:pPr>
      <w:r>
        <w:rPr>
          <w:sz w:val="22"/>
          <w:szCs w:val="22"/>
        </w:rPr>
        <w:t>Discussion:  What do you think?</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F07BD5" w:rsidRPr="00F07BD5">
        <w:rPr>
          <w:i/>
          <w:sz w:val="18"/>
          <w:szCs w:val="18"/>
        </w:rPr>
        <w:t>(20 min</w:t>
      </w:r>
      <w:r w:rsidR="0045508C" w:rsidRPr="00F07BD5">
        <w:rPr>
          <w:i/>
          <w:sz w:val="18"/>
          <w:szCs w:val="18"/>
        </w:rPr>
        <w:t>)</w:t>
      </w:r>
    </w:p>
    <w:p w14:paraId="6E2C5BAB" w14:textId="77777777" w:rsidR="008A30E7" w:rsidRPr="008A30E7" w:rsidRDefault="008A30E7" w:rsidP="008A30E7">
      <w:pPr>
        <w:rPr>
          <w:sz w:val="22"/>
          <w:szCs w:val="22"/>
        </w:rPr>
      </w:pPr>
    </w:p>
    <w:p w14:paraId="691E88AD" w14:textId="2BB4EDFB" w:rsidR="003E6398" w:rsidRPr="008A30E7" w:rsidRDefault="008A30E7" w:rsidP="008A30E7">
      <w:pPr>
        <w:pStyle w:val="ListParagraph"/>
        <w:numPr>
          <w:ilvl w:val="0"/>
          <w:numId w:val="20"/>
        </w:numPr>
        <w:rPr>
          <w:sz w:val="22"/>
          <w:szCs w:val="22"/>
        </w:rPr>
      </w:pPr>
      <w:r>
        <w:rPr>
          <w:sz w:val="22"/>
          <w:szCs w:val="22"/>
        </w:rPr>
        <w:t>Unit 4</w:t>
      </w:r>
      <w:r w:rsidR="003E6398" w:rsidRPr="008A30E7">
        <w:rPr>
          <w:sz w:val="22"/>
          <w:szCs w:val="22"/>
        </w:rPr>
        <w:t xml:space="preserve">:  </w:t>
      </w:r>
      <w:r w:rsidR="00FB2F54">
        <w:rPr>
          <w:sz w:val="22"/>
          <w:szCs w:val="22"/>
        </w:rPr>
        <w:t>Post Conferencing Examples</w:t>
      </w:r>
    </w:p>
    <w:p w14:paraId="5F4E4BC8" w14:textId="2C4E75D2" w:rsidR="008A30E7" w:rsidRDefault="00FB2F54" w:rsidP="008A30E7">
      <w:pPr>
        <w:pStyle w:val="ListParagraph"/>
        <w:numPr>
          <w:ilvl w:val="0"/>
          <w:numId w:val="28"/>
        </w:numPr>
        <w:rPr>
          <w:sz w:val="22"/>
          <w:szCs w:val="22"/>
        </w:rPr>
      </w:pPr>
      <w:r>
        <w:rPr>
          <w:sz w:val="22"/>
          <w:szCs w:val="22"/>
        </w:rPr>
        <w:t>Elementary Example</w:t>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sidRPr="0045508C">
        <w:rPr>
          <w:i/>
          <w:sz w:val="18"/>
          <w:szCs w:val="18"/>
        </w:rPr>
        <w:t>(24 min)</w:t>
      </w:r>
    </w:p>
    <w:p w14:paraId="7E1B6490" w14:textId="0BE891FB" w:rsidR="008A30E7" w:rsidRDefault="00FB2F54" w:rsidP="008A30E7">
      <w:pPr>
        <w:pStyle w:val="ListParagraph"/>
        <w:numPr>
          <w:ilvl w:val="0"/>
          <w:numId w:val="28"/>
        </w:numPr>
        <w:rPr>
          <w:sz w:val="22"/>
          <w:szCs w:val="22"/>
        </w:rPr>
      </w:pPr>
      <w:r>
        <w:rPr>
          <w:sz w:val="22"/>
          <w:szCs w:val="22"/>
        </w:rPr>
        <w:t>Middle School Example</w:t>
      </w:r>
      <w:r>
        <w:rPr>
          <w:sz w:val="22"/>
          <w:szCs w:val="22"/>
        </w:rPr>
        <w:tab/>
      </w:r>
      <w:r>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sidRPr="0045508C">
        <w:rPr>
          <w:i/>
          <w:sz w:val="18"/>
          <w:szCs w:val="18"/>
        </w:rPr>
        <w:t>(34 min)</w:t>
      </w:r>
    </w:p>
    <w:p w14:paraId="7259B1F9" w14:textId="276C3300" w:rsidR="008A30E7" w:rsidRPr="008A30E7" w:rsidRDefault="00FB2F54" w:rsidP="008A30E7">
      <w:pPr>
        <w:pStyle w:val="ListParagraph"/>
        <w:numPr>
          <w:ilvl w:val="0"/>
          <w:numId w:val="28"/>
        </w:numPr>
        <w:rPr>
          <w:sz w:val="22"/>
          <w:szCs w:val="22"/>
        </w:rPr>
      </w:pPr>
      <w:r>
        <w:rPr>
          <w:sz w:val="22"/>
          <w:szCs w:val="22"/>
        </w:rPr>
        <w:t>Secondary Example</w:t>
      </w:r>
      <w:r>
        <w:rPr>
          <w:sz w:val="22"/>
          <w:szCs w:val="22"/>
        </w:rPr>
        <w:tab/>
      </w:r>
      <w:bookmarkStart w:id="0" w:name="_GoBack"/>
      <w:bookmarkEnd w:id="0"/>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Pr>
          <w:sz w:val="22"/>
          <w:szCs w:val="22"/>
        </w:rPr>
        <w:tab/>
      </w:r>
      <w:r w:rsidR="0045508C" w:rsidRPr="0045508C">
        <w:rPr>
          <w:i/>
          <w:sz w:val="18"/>
          <w:szCs w:val="18"/>
        </w:rPr>
        <w:t>(20 min)</w:t>
      </w:r>
    </w:p>
    <w:p w14:paraId="4DDA3F05" w14:textId="77777777" w:rsidR="0046111C" w:rsidRDefault="0046111C" w:rsidP="0046111C">
      <w:pPr>
        <w:ind w:left="360"/>
        <w:rPr>
          <w:sz w:val="22"/>
          <w:szCs w:val="22"/>
        </w:rPr>
      </w:pPr>
    </w:p>
    <w:p w14:paraId="501CD515" w14:textId="5EB73574" w:rsidR="0046111C" w:rsidRPr="000A3C57" w:rsidRDefault="0045508C" w:rsidP="0046111C">
      <w:pPr>
        <w:ind w:left="360"/>
        <w:rPr>
          <w:i/>
          <w:sz w:val="18"/>
          <w:szCs w:val="18"/>
        </w:rPr>
      </w:pPr>
      <w:r>
        <w:rPr>
          <w:sz w:val="22"/>
          <w:szCs w:val="22"/>
        </w:rPr>
        <w:t>6.  Summary:  Beyond Classroom Observation</w:t>
      </w:r>
      <w:r w:rsidR="000A3C57">
        <w:rPr>
          <w:sz w:val="22"/>
          <w:szCs w:val="22"/>
        </w:rPr>
        <w:tab/>
      </w:r>
      <w:r w:rsidR="000A3C57">
        <w:rPr>
          <w:sz w:val="22"/>
          <w:szCs w:val="22"/>
        </w:rPr>
        <w:tab/>
      </w:r>
      <w:r w:rsidR="000A3C57">
        <w:rPr>
          <w:sz w:val="22"/>
          <w:szCs w:val="22"/>
        </w:rPr>
        <w:tab/>
      </w:r>
      <w:r w:rsidR="000A3C57">
        <w:rPr>
          <w:sz w:val="22"/>
          <w:szCs w:val="22"/>
        </w:rPr>
        <w:tab/>
      </w:r>
      <w:r w:rsidR="000A3C57">
        <w:rPr>
          <w:sz w:val="22"/>
          <w:szCs w:val="22"/>
        </w:rPr>
        <w:tab/>
      </w:r>
      <w:r w:rsidR="000A3C57">
        <w:rPr>
          <w:i/>
          <w:sz w:val="18"/>
          <w:szCs w:val="18"/>
        </w:rPr>
        <w:t>(20 min)</w:t>
      </w:r>
    </w:p>
    <w:p w14:paraId="2C990FED" w14:textId="77777777" w:rsidR="00D079D8" w:rsidRDefault="00D079D8" w:rsidP="00A668F3">
      <w:pPr>
        <w:rPr>
          <w:sz w:val="22"/>
          <w:szCs w:val="22"/>
        </w:rPr>
      </w:pPr>
    </w:p>
    <w:p w14:paraId="448BF819" w14:textId="6D6FCD73" w:rsidR="00A668F3" w:rsidRPr="00A668F3" w:rsidRDefault="00A668F3" w:rsidP="00594996">
      <w:pPr>
        <w:rPr>
          <w:sz w:val="22"/>
          <w:szCs w:val="22"/>
        </w:rPr>
      </w:pPr>
      <w:r w:rsidRPr="00A668F3">
        <w:rPr>
          <w:sz w:val="22"/>
          <w:szCs w:val="22"/>
        </w:rPr>
        <w:tab/>
      </w:r>
    </w:p>
    <w:p w14:paraId="0A83A6B2" w14:textId="77777777" w:rsidR="003E37EF" w:rsidRDefault="003E37EF" w:rsidP="00F922BB">
      <w:pPr>
        <w:widowControl w:val="0"/>
        <w:autoSpaceDE w:val="0"/>
        <w:autoSpaceDN w:val="0"/>
        <w:adjustRightInd w:val="0"/>
        <w:spacing w:after="240"/>
        <w:rPr>
          <w:rFonts w:ascii="Calibri" w:hAnsi="Calibri" w:cs="Arial"/>
          <w:b/>
          <w:color w:val="365F91" w:themeColor="accent1" w:themeShade="BF"/>
          <w:sz w:val="26"/>
          <w:szCs w:val="26"/>
        </w:rPr>
      </w:pPr>
    </w:p>
    <w:p w14:paraId="1647716C" w14:textId="7C1BEB98" w:rsidR="00F922BB" w:rsidRPr="00594996" w:rsidRDefault="00F922BB" w:rsidP="00F922BB">
      <w:pPr>
        <w:widowControl w:val="0"/>
        <w:autoSpaceDE w:val="0"/>
        <w:autoSpaceDN w:val="0"/>
        <w:adjustRightInd w:val="0"/>
        <w:spacing w:after="240"/>
        <w:rPr>
          <w:rFonts w:ascii="Calibri" w:hAnsi="Calibri" w:cs="Arial"/>
          <w:b/>
          <w:color w:val="365F91" w:themeColor="accent1" w:themeShade="BF"/>
          <w:sz w:val="22"/>
          <w:szCs w:val="22"/>
        </w:rPr>
      </w:pPr>
      <w:proofErr w:type="gramStart"/>
      <w:r w:rsidRPr="00D744AD">
        <w:rPr>
          <w:rFonts w:ascii="Calibri" w:hAnsi="Calibri" w:cs="Arial"/>
          <w:b/>
          <w:color w:val="1F497D" w:themeColor="text2"/>
          <w:sz w:val="26"/>
          <w:szCs w:val="26"/>
        </w:rPr>
        <w:t>Resources</w:t>
      </w:r>
      <w:r w:rsidRPr="00F922BB">
        <w:rPr>
          <w:rFonts w:ascii="Calibri" w:hAnsi="Calibri" w:cs="Arial"/>
          <w:b/>
          <w:color w:val="365F91" w:themeColor="accent1" w:themeShade="BF"/>
        </w:rPr>
        <w:t xml:space="preserve">  </w:t>
      </w:r>
      <w:r w:rsidRPr="00594996">
        <w:rPr>
          <w:rFonts w:asciiTheme="minorHAnsi" w:hAnsiTheme="minorHAnsi" w:cs="Arial"/>
          <w:sz w:val="22"/>
          <w:szCs w:val="22"/>
        </w:rPr>
        <w:t>This</w:t>
      </w:r>
      <w:proofErr w:type="gramEnd"/>
      <w:r w:rsidRPr="00594996">
        <w:rPr>
          <w:rFonts w:asciiTheme="minorHAnsi" w:hAnsiTheme="minorHAnsi" w:cs="Arial"/>
          <w:sz w:val="22"/>
          <w:szCs w:val="22"/>
        </w:rPr>
        <w:t xml:space="preserve"> self-paced course includes a combination of </w:t>
      </w:r>
    </w:p>
    <w:p w14:paraId="6E2C38F5" w14:textId="0EA007BD" w:rsidR="00594996" w:rsidRPr="00594996" w:rsidRDefault="00F922BB" w:rsidP="00F922BB">
      <w:pPr>
        <w:widowControl w:val="0"/>
        <w:numPr>
          <w:ilvl w:val="0"/>
          <w:numId w:val="3"/>
        </w:numPr>
        <w:autoSpaceDE w:val="0"/>
        <w:autoSpaceDN w:val="0"/>
        <w:adjustRightInd w:val="0"/>
        <w:spacing w:after="240"/>
        <w:rPr>
          <w:rFonts w:asciiTheme="minorHAnsi" w:hAnsiTheme="minorHAnsi" w:cs="Arial"/>
          <w:sz w:val="22"/>
          <w:szCs w:val="22"/>
        </w:rPr>
      </w:pPr>
      <w:r w:rsidRPr="00594996">
        <w:rPr>
          <w:rFonts w:asciiTheme="minorHAnsi" w:hAnsiTheme="minorHAnsi" w:cs="Arial"/>
          <w:sz w:val="22"/>
          <w:szCs w:val="22"/>
        </w:rPr>
        <w:t xml:space="preserve">Streaming video and assignments from Educational Impact’s (EI) </w:t>
      </w:r>
      <w:r w:rsidRPr="00594996">
        <w:rPr>
          <w:rFonts w:asciiTheme="minorHAnsi" w:hAnsiTheme="minorHAnsi" w:cs="Arial"/>
          <w:sz w:val="22"/>
          <w:szCs w:val="22"/>
          <w:u w:val="single"/>
        </w:rPr>
        <w:t>online academy</w:t>
      </w:r>
      <w:r w:rsidRPr="00594996">
        <w:rPr>
          <w:rFonts w:asciiTheme="minorHAnsi" w:hAnsiTheme="minorHAnsi" w:cs="Arial"/>
          <w:sz w:val="22"/>
          <w:szCs w:val="22"/>
        </w:rPr>
        <w:t xml:space="preserve">* </w:t>
      </w:r>
    </w:p>
    <w:p w14:paraId="4C96C9AE" w14:textId="77777777" w:rsidR="00F922BB" w:rsidRPr="00594996" w:rsidRDefault="00F922BB" w:rsidP="00F922BB">
      <w:pPr>
        <w:widowControl w:val="0"/>
        <w:numPr>
          <w:ilvl w:val="0"/>
          <w:numId w:val="3"/>
        </w:numPr>
        <w:autoSpaceDE w:val="0"/>
        <w:autoSpaceDN w:val="0"/>
        <w:adjustRightInd w:val="0"/>
        <w:spacing w:after="240"/>
        <w:rPr>
          <w:rFonts w:asciiTheme="minorHAnsi" w:hAnsiTheme="minorHAnsi" w:cs="Arial"/>
          <w:sz w:val="22"/>
          <w:szCs w:val="22"/>
        </w:rPr>
      </w:pPr>
      <w:r w:rsidRPr="00594996">
        <w:rPr>
          <w:rFonts w:asciiTheme="minorHAnsi" w:hAnsiTheme="minorHAnsi" w:cs="Arial"/>
          <w:sz w:val="22"/>
          <w:szCs w:val="22"/>
        </w:rPr>
        <w:t>Non-EI video from other educational websites and video sources</w:t>
      </w:r>
    </w:p>
    <w:p w14:paraId="4FC404C8" w14:textId="77777777" w:rsidR="00F922BB" w:rsidRPr="00594996" w:rsidRDefault="00F922BB" w:rsidP="00F922BB">
      <w:pPr>
        <w:widowControl w:val="0"/>
        <w:numPr>
          <w:ilvl w:val="0"/>
          <w:numId w:val="3"/>
        </w:numPr>
        <w:autoSpaceDE w:val="0"/>
        <w:autoSpaceDN w:val="0"/>
        <w:adjustRightInd w:val="0"/>
        <w:spacing w:after="240"/>
        <w:rPr>
          <w:rFonts w:asciiTheme="minorHAnsi" w:hAnsiTheme="minorHAnsi" w:cs="Arial"/>
          <w:sz w:val="22"/>
          <w:szCs w:val="22"/>
        </w:rPr>
      </w:pPr>
      <w:r w:rsidRPr="00594996">
        <w:rPr>
          <w:rFonts w:asciiTheme="minorHAnsi" w:hAnsiTheme="minorHAnsi" w:cs="Arial"/>
          <w:sz w:val="22"/>
          <w:szCs w:val="22"/>
        </w:rPr>
        <w:t>Reading materials and articles</w:t>
      </w:r>
    </w:p>
    <w:p w14:paraId="2DF84E11" w14:textId="77777777" w:rsidR="00F922BB" w:rsidRPr="00594996" w:rsidRDefault="00F922BB" w:rsidP="00F922BB">
      <w:pPr>
        <w:widowControl w:val="0"/>
        <w:numPr>
          <w:ilvl w:val="0"/>
          <w:numId w:val="3"/>
        </w:numPr>
        <w:autoSpaceDE w:val="0"/>
        <w:autoSpaceDN w:val="0"/>
        <w:adjustRightInd w:val="0"/>
        <w:spacing w:after="240"/>
        <w:rPr>
          <w:rFonts w:asciiTheme="minorHAnsi" w:hAnsiTheme="minorHAnsi" w:cs="Arial"/>
          <w:sz w:val="22"/>
          <w:szCs w:val="22"/>
        </w:rPr>
      </w:pPr>
      <w:r w:rsidRPr="00594996">
        <w:rPr>
          <w:rFonts w:asciiTheme="minorHAnsi" w:hAnsiTheme="minorHAnsi" w:cs="Arial"/>
          <w:sz w:val="22"/>
          <w:szCs w:val="22"/>
        </w:rPr>
        <w:t xml:space="preserve">Personal reflections and independent writing activities </w:t>
      </w:r>
    </w:p>
    <w:p w14:paraId="29D79AC0" w14:textId="77777777" w:rsidR="00F922BB" w:rsidRPr="00594996" w:rsidRDefault="00F922BB" w:rsidP="00F922BB">
      <w:pPr>
        <w:widowControl w:val="0"/>
        <w:numPr>
          <w:ilvl w:val="0"/>
          <w:numId w:val="3"/>
        </w:numPr>
        <w:autoSpaceDE w:val="0"/>
        <w:autoSpaceDN w:val="0"/>
        <w:adjustRightInd w:val="0"/>
        <w:spacing w:after="240"/>
        <w:rPr>
          <w:rFonts w:asciiTheme="minorHAnsi" w:hAnsiTheme="minorHAnsi" w:cs="Arial"/>
          <w:sz w:val="22"/>
          <w:szCs w:val="22"/>
        </w:rPr>
      </w:pPr>
      <w:r w:rsidRPr="00594996">
        <w:rPr>
          <w:rFonts w:asciiTheme="minorHAnsi" w:hAnsiTheme="minorHAnsi" w:cs="Arial"/>
          <w:sz w:val="22"/>
          <w:szCs w:val="22"/>
        </w:rPr>
        <w:t xml:space="preserve">Other performance tasks designed to extend professional learning into professional practice. </w:t>
      </w:r>
    </w:p>
    <w:p w14:paraId="0EE27890" w14:textId="6E452869" w:rsidR="00F922BB" w:rsidRPr="00594996" w:rsidRDefault="00F922BB" w:rsidP="00F922BB">
      <w:pPr>
        <w:widowControl w:val="0"/>
        <w:numPr>
          <w:ilvl w:val="0"/>
          <w:numId w:val="3"/>
        </w:numPr>
        <w:autoSpaceDE w:val="0"/>
        <w:autoSpaceDN w:val="0"/>
        <w:adjustRightInd w:val="0"/>
        <w:spacing w:after="240"/>
        <w:rPr>
          <w:rFonts w:asciiTheme="minorHAnsi" w:hAnsiTheme="minorHAnsi" w:cs="Arial"/>
          <w:sz w:val="22"/>
          <w:szCs w:val="22"/>
        </w:rPr>
      </w:pPr>
      <w:r w:rsidRPr="00594996">
        <w:rPr>
          <w:rFonts w:asciiTheme="minorHAnsi" w:hAnsiTheme="minorHAnsi" w:cs="Arial"/>
          <w:sz w:val="22"/>
          <w:szCs w:val="22"/>
        </w:rPr>
        <w:t xml:space="preserve">Group discussion boards (If this course is taken with colleagues in a professional learning community or other group environment) </w:t>
      </w:r>
    </w:p>
    <w:p w14:paraId="2137EDA7" w14:textId="013CB700" w:rsidR="00F922BB" w:rsidRPr="00594996" w:rsidRDefault="00F922BB" w:rsidP="00F922BB">
      <w:pPr>
        <w:widowControl w:val="0"/>
        <w:autoSpaceDE w:val="0"/>
        <w:autoSpaceDN w:val="0"/>
        <w:adjustRightInd w:val="0"/>
        <w:spacing w:after="240"/>
        <w:rPr>
          <w:rFonts w:asciiTheme="minorHAnsi" w:hAnsiTheme="minorHAnsi" w:cs="Arial"/>
          <w:sz w:val="22"/>
          <w:szCs w:val="22"/>
        </w:rPr>
      </w:pPr>
      <w:r w:rsidRPr="00594996">
        <w:rPr>
          <w:rFonts w:asciiTheme="minorHAnsi" w:hAnsiTheme="minorHAnsi" w:cs="Arial"/>
          <w:b/>
          <w:sz w:val="22"/>
          <w:szCs w:val="22"/>
        </w:rPr>
        <w:t xml:space="preserve">Note* </w:t>
      </w:r>
      <w:r w:rsidRPr="00594996">
        <w:rPr>
          <w:rFonts w:asciiTheme="minorHAnsi" w:hAnsiTheme="minorHAnsi" w:cs="Arial"/>
          <w:sz w:val="22"/>
          <w:szCs w:val="22"/>
          <w:u w:val="single"/>
        </w:rPr>
        <w:t>EI Online Academy</w:t>
      </w:r>
      <w:r w:rsidRPr="00594996">
        <w:rPr>
          <w:rFonts w:asciiTheme="minorHAnsi" w:hAnsiTheme="minorHAnsi" w:cs="Arial"/>
          <w:b/>
          <w:sz w:val="22"/>
          <w:szCs w:val="22"/>
        </w:rPr>
        <w:t>:</w:t>
      </w:r>
      <w:r w:rsidRPr="00594996">
        <w:rPr>
          <w:rFonts w:asciiTheme="minorHAnsi" w:hAnsiTheme="minorHAnsi" w:cs="Arial"/>
          <w:sz w:val="22"/>
          <w:szCs w:val="22"/>
        </w:rPr>
        <w:t xml:space="preserve">  This course requires you to view specific video segments from the EI Online Academy. However the </w:t>
      </w:r>
      <w:r w:rsidRPr="00594996">
        <w:rPr>
          <w:rFonts w:asciiTheme="minorHAnsi" w:hAnsiTheme="minorHAnsi" w:cs="Arial"/>
          <w:b/>
          <w:sz w:val="22"/>
          <w:szCs w:val="22"/>
          <w:u w:val="single"/>
        </w:rPr>
        <w:t>FULL</w:t>
      </w:r>
      <w:r w:rsidRPr="00594996">
        <w:rPr>
          <w:rFonts w:asciiTheme="minorHAnsi" w:hAnsiTheme="minorHAnsi" w:cs="Arial"/>
          <w:sz w:val="22"/>
          <w:szCs w:val="22"/>
        </w:rPr>
        <w:t xml:space="preserve"> EI Online Academy is also available to you to extend your professional growth. The EI Online Academy offers access to over 400 hours of streaming video and features leading educational experts and hundreds of real classroom examples.  It also includes a personal learning plan tool (PLP) and video search engine to help you target areas of specific need or interest. Even though the EI video assignments in this course are limited to content specifically related to</w:t>
      </w:r>
      <w:r w:rsidR="00D744AD">
        <w:rPr>
          <w:rFonts w:asciiTheme="minorHAnsi" w:hAnsiTheme="minorHAnsi" w:cs="Arial"/>
          <w:sz w:val="22"/>
          <w:szCs w:val="22"/>
        </w:rPr>
        <w:t xml:space="preserve"> </w:t>
      </w:r>
      <w:r w:rsidR="005168C8">
        <w:rPr>
          <w:rFonts w:asciiTheme="minorHAnsi" w:hAnsiTheme="minorHAnsi" w:cs="Arial"/>
          <w:color w:val="1F497D" w:themeColor="text2"/>
          <w:sz w:val="22"/>
          <w:szCs w:val="22"/>
        </w:rPr>
        <w:t>teacher evaluation</w:t>
      </w:r>
      <w:r w:rsidRPr="00594996">
        <w:rPr>
          <w:rFonts w:asciiTheme="minorHAnsi" w:hAnsiTheme="minorHAnsi" w:cs="Arial"/>
          <w:sz w:val="22"/>
          <w:szCs w:val="22"/>
        </w:rPr>
        <w:t xml:space="preserve">, please feel free to expand your learning through the unlimited use of ALL of the resources in the EI Online Academy.   </w:t>
      </w:r>
    </w:p>
    <w:p w14:paraId="79A4E220" w14:textId="77777777" w:rsidR="00F922BB" w:rsidRPr="00594996" w:rsidRDefault="00F922BB" w:rsidP="00F922BB">
      <w:pPr>
        <w:widowControl w:val="0"/>
        <w:autoSpaceDE w:val="0"/>
        <w:autoSpaceDN w:val="0"/>
        <w:adjustRightInd w:val="0"/>
        <w:spacing w:after="240"/>
        <w:rPr>
          <w:rFonts w:asciiTheme="minorHAnsi" w:hAnsiTheme="minorHAnsi" w:cs="Arial"/>
          <w:b/>
          <w:color w:val="365F91" w:themeColor="accent1" w:themeShade="BF"/>
          <w:sz w:val="22"/>
          <w:szCs w:val="22"/>
        </w:rPr>
      </w:pPr>
    </w:p>
    <w:p w14:paraId="4583EA40" w14:textId="77777777" w:rsidR="00F922BB" w:rsidRPr="00594996" w:rsidRDefault="00F922BB" w:rsidP="00F922BB">
      <w:pPr>
        <w:widowControl w:val="0"/>
        <w:autoSpaceDE w:val="0"/>
        <w:autoSpaceDN w:val="0"/>
        <w:adjustRightInd w:val="0"/>
        <w:spacing w:after="240"/>
        <w:rPr>
          <w:rFonts w:asciiTheme="minorHAnsi" w:hAnsiTheme="minorHAnsi" w:cs="Arial"/>
          <w:b/>
          <w:sz w:val="22"/>
          <w:szCs w:val="22"/>
        </w:rPr>
      </w:pPr>
      <w:r w:rsidRPr="00D744AD">
        <w:rPr>
          <w:rFonts w:asciiTheme="majorHAnsi" w:hAnsiTheme="majorHAnsi" w:cs="Arial"/>
          <w:b/>
          <w:color w:val="1F497D" w:themeColor="text2"/>
          <w:sz w:val="26"/>
          <w:szCs w:val="26"/>
        </w:rPr>
        <w:t>Assignments</w:t>
      </w:r>
      <w:r w:rsidRPr="00594996">
        <w:rPr>
          <w:rFonts w:asciiTheme="majorHAnsi" w:hAnsiTheme="majorHAnsi" w:cs="Arial"/>
          <w:b/>
          <w:color w:val="365F91" w:themeColor="accent1" w:themeShade="BF"/>
          <w:sz w:val="26"/>
          <w:szCs w:val="26"/>
        </w:rPr>
        <w:t>:</w:t>
      </w:r>
      <w:r w:rsidRPr="00594996">
        <w:rPr>
          <w:rFonts w:asciiTheme="minorHAnsi" w:hAnsiTheme="minorHAnsi" w:cs="Arial"/>
          <w:b/>
          <w:sz w:val="22"/>
          <w:szCs w:val="22"/>
        </w:rPr>
        <w:t xml:space="preserve"> </w:t>
      </w:r>
      <w:r w:rsidRPr="00594996">
        <w:rPr>
          <w:rFonts w:asciiTheme="minorHAnsi" w:hAnsiTheme="minorHAnsi" w:cs="Arial"/>
          <w:sz w:val="22"/>
          <w:szCs w:val="22"/>
        </w:rPr>
        <w:t xml:space="preserve">Throughout this course you will work through a series of assignments designed to enhance your understanding of new knowledge and skills. In some cases you will be encouraged to post to your private online notebook for personal reflection. In other cases you will be asked to post to the EI instructor journal or discussion board. </w:t>
      </w:r>
    </w:p>
    <w:p w14:paraId="70BE6034" w14:textId="77777777" w:rsidR="00F922BB" w:rsidRPr="00594996" w:rsidRDefault="00F922BB" w:rsidP="00F922BB">
      <w:pPr>
        <w:widowControl w:val="0"/>
        <w:numPr>
          <w:ilvl w:val="0"/>
          <w:numId w:val="4"/>
        </w:numPr>
        <w:autoSpaceDE w:val="0"/>
        <w:autoSpaceDN w:val="0"/>
        <w:adjustRightInd w:val="0"/>
        <w:spacing w:after="240"/>
        <w:rPr>
          <w:rFonts w:asciiTheme="minorHAnsi" w:hAnsiTheme="minorHAnsi" w:cs="Arial"/>
          <w:sz w:val="22"/>
          <w:szCs w:val="22"/>
        </w:rPr>
      </w:pPr>
      <w:r w:rsidRPr="00D744AD">
        <w:rPr>
          <w:rFonts w:asciiTheme="minorHAnsi" w:hAnsiTheme="minorHAnsi" w:cs="Arial"/>
          <w:b/>
          <w:color w:val="1F497D" w:themeColor="text2"/>
          <w:sz w:val="22"/>
          <w:szCs w:val="22"/>
        </w:rPr>
        <w:t>Instructor Journal</w:t>
      </w:r>
      <w:r w:rsidRPr="00594996">
        <w:rPr>
          <w:rFonts w:asciiTheme="minorHAnsi" w:hAnsiTheme="minorHAnsi" w:cs="Arial"/>
          <w:sz w:val="22"/>
          <w:szCs w:val="22"/>
        </w:rPr>
        <w:t>:  Instructor Journal assignment is a 1:1 discussion between you and your instructor/group leader.  These postings will be cumulative and serve as an ongoing portfolio of work related to this course. Your instructor/group leader can view your responses and can comment on any of your postings.  Your instructor’s</w:t>
      </w:r>
      <w:r w:rsidRPr="00594996">
        <w:rPr>
          <w:rFonts w:asciiTheme="minorHAnsi" w:hAnsiTheme="minorHAnsi" w:cs="Arial"/>
          <w:color w:val="FF0000"/>
          <w:sz w:val="22"/>
          <w:szCs w:val="22"/>
        </w:rPr>
        <w:t xml:space="preserve"> </w:t>
      </w:r>
      <w:r w:rsidRPr="00594996">
        <w:rPr>
          <w:rFonts w:asciiTheme="minorHAnsi" w:hAnsiTheme="minorHAnsi" w:cs="Arial"/>
          <w:sz w:val="22"/>
          <w:szCs w:val="22"/>
        </w:rPr>
        <w:t>postings will appear inside of the Instructor Journal.  If there are other learners in your group, they are NOT able to view these entries.</w:t>
      </w:r>
    </w:p>
    <w:p w14:paraId="527DAB9E" w14:textId="77777777" w:rsidR="00F922BB" w:rsidRPr="00594996" w:rsidRDefault="00F922BB" w:rsidP="00F922BB">
      <w:pPr>
        <w:widowControl w:val="0"/>
        <w:numPr>
          <w:ilvl w:val="0"/>
          <w:numId w:val="4"/>
        </w:numPr>
        <w:autoSpaceDE w:val="0"/>
        <w:autoSpaceDN w:val="0"/>
        <w:adjustRightInd w:val="0"/>
        <w:spacing w:after="240"/>
        <w:rPr>
          <w:rFonts w:asciiTheme="minorHAnsi" w:hAnsiTheme="minorHAnsi" w:cs="Arial"/>
          <w:sz w:val="22"/>
          <w:szCs w:val="22"/>
        </w:rPr>
      </w:pPr>
      <w:r w:rsidRPr="00D744AD">
        <w:rPr>
          <w:rFonts w:asciiTheme="minorHAnsi" w:hAnsiTheme="minorHAnsi" w:cs="Arial"/>
          <w:b/>
          <w:color w:val="1F497D" w:themeColor="text2"/>
          <w:sz w:val="22"/>
          <w:szCs w:val="22"/>
        </w:rPr>
        <w:t>Discussion Board:</w:t>
      </w:r>
      <w:r w:rsidRPr="00594996">
        <w:rPr>
          <w:rFonts w:asciiTheme="minorHAnsi" w:hAnsiTheme="minorHAnsi" w:cs="Arial"/>
          <w:sz w:val="22"/>
          <w:szCs w:val="22"/>
        </w:rPr>
        <w:t xml:space="preserve">  Lastly, there will be times when you are asked to post to a threaded group discussion board. The group discussion board will provide all of the learners in your group or class with opportunities for discussion, collaboration, reflection, and in certain cases peer review within their group or PLC. There</w:t>
      </w:r>
      <w:r w:rsidRPr="00594996">
        <w:rPr>
          <w:rFonts w:asciiTheme="minorHAnsi" w:hAnsiTheme="minorHAnsi" w:cs="Arial"/>
          <w:color w:val="FF0000"/>
          <w:sz w:val="22"/>
          <w:szCs w:val="22"/>
        </w:rPr>
        <w:t xml:space="preserve"> </w:t>
      </w:r>
      <w:r w:rsidRPr="00594996">
        <w:rPr>
          <w:rFonts w:asciiTheme="minorHAnsi" w:hAnsiTheme="minorHAnsi" w:cs="Arial"/>
          <w:sz w:val="22"/>
          <w:szCs w:val="22"/>
        </w:rPr>
        <w:t>will be different discussion boards created for different topics. Be sure to post to the correct discussion board… as assigned by your instructor.  Leave an insightful comment and add to the thread to maintain interaction and build collaboration.</w:t>
      </w:r>
    </w:p>
    <w:p w14:paraId="3A2DA8A3" w14:textId="77777777" w:rsidR="00F922BB" w:rsidRPr="00594996" w:rsidRDefault="00F922BB" w:rsidP="00F922BB">
      <w:pPr>
        <w:widowControl w:val="0"/>
        <w:numPr>
          <w:ilvl w:val="0"/>
          <w:numId w:val="4"/>
        </w:numPr>
        <w:autoSpaceDE w:val="0"/>
        <w:autoSpaceDN w:val="0"/>
        <w:adjustRightInd w:val="0"/>
        <w:spacing w:after="240"/>
        <w:rPr>
          <w:rFonts w:asciiTheme="minorHAnsi" w:hAnsiTheme="minorHAnsi" w:cs="Arial"/>
          <w:sz w:val="22"/>
          <w:szCs w:val="22"/>
        </w:rPr>
      </w:pPr>
      <w:r w:rsidRPr="00D744AD">
        <w:rPr>
          <w:rFonts w:asciiTheme="minorHAnsi" w:hAnsiTheme="minorHAnsi" w:cs="Arial"/>
          <w:b/>
          <w:color w:val="1F497D" w:themeColor="text2"/>
          <w:sz w:val="22"/>
          <w:szCs w:val="22"/>
        </w:rPr>
        <w:t>Reading/Writing/General Assignments</w:t>
      </w:r>
      <w:r w:rsidRPr="00594996">
        <w:rPr>
          <w:rFonts w:asciiTheme="minorHAnsi" w:hAnsiTheme="minorHAnsi" w:cs="Arial"/>
          <w:b/>
          <w:sz w:val="22"/>
          <w:szCs w:val="22"/>
        </w:rPr>
        <w:t xml:space="preserve">:  </w:t>
      </w:r>
      <w:r w:rsidRPr="00594996">
        <w:rPr>
          <w:rFonts w:asciiTheme="minorHAnsi" w:hAnsiTheme="minorHAnsi" w:cs="Arial"/>
          <w:sz w:val="22"/>
          <w:szCs w:val="22"/>
        </w:rPr>
        <w:t>These assignments can include an attached URL or file.  Writing and General assignments also include a text box for you to provide a written response.</w:t>
      </w:r>
    </w:p>
    <w:p w14:paraId="04AB3FB3" w14:textId="77777777" w:rsidR="00F922BB" w:rsidRPr="00594996" w:rsidRDefault="00F922BB" w:rsidP="00F922BB">
      <w:pPr>
        <w:widowControl w:val="0"/>
        <w:numPr>
          <w:ilvl w:val="0"/>
          <w:numId w:val="4"/>
        </w:numPr>
        <w:autoSpaceDE w:val="0"/>
        <w:autoSpaceDN w:val="0"/>
        <w:adjustRightInd w:val="0"/>
        <w:spacing w:after="240"/>
        <w:rPr>
          <w:rFonts w:asciiTheme="minorHAnsi" w:hAnsiTheme="minorHAnsi" w:cs="Arial"/>
          <w:sz w:val="22"/>
          <w:szCs w:val="22"/>
        </w:rPr>
      </w:pPr>
      <w:r w:rsidRPr="00D744AD">
        <w:rPr>
          <w:rFonts w:asciiTheme="minorHAnsi" w:hAnsiTheme="minorHAnsi" w:cs="Arial"/>
          <w:b/>
          <w:color w:val="1F497D" w:themeColor="text2"/>
          <w:sz w:val="22"/>
          <w:szCs w:val="22"/>
        </w:rPr>
        <w:t>Assessments:</w:t>
      </w:r>
      <w:r w:rsidRPr="00594996">
        <w:rPr>
          <w:rFonts w:asciiTheme="minorHAnsi" w:hAnsiTheme="minorHAnsi" w:cs="Arial"/>
          <w:sz w:val="22"/>
          <w:szCs w:val="22"/>
        </w:rPr>
        <w:t xml:space="preserve">  When whole modules of EI video are assigned, the corresponding </w:t>
      </w:r>
      <w:proofErr w:type="gramStart"/>
      <w:r w:rsidRPr="00594996">
        <w:rPr>
          <w:rFonts w:asciiTheme="minorHAnsi" w:hAnsiTheme="minorHAnsi" w:cs="Arial"/>
          <w:sz w:val="22"/>
          <w:szCs w:val="22"/>
        </w:rPr>
        <w:t>multiple choice</w:t>
      </w:r>
      <w:proofErr w:type="gramEnd"/>
      <w:r w:rsidRPr="00594996">
        <w:rPr>
          <w:rFonts w:asciiTheme="minorHAnsi" w:hAnsiTheme="minorHAnsi" w:cs="Arial"/>
          <w:sz w:val="22"/>
          <w:szCs w:val="22"/>
        </w:rPr>
        <w:t xml:space="preserve"> assessment will be included.  This </w:t>
      </w:r>
      <w:proofErr w:type="gramStart"/>
      <w:r w:rsidRPr="00594996">
        <w:rPr>
          <w:rFonts w:asciiTheme="minorHAnsi" w:hAnsiTheme="minorHAnsi" w:cs="Arial"/>
          <w:sz w:val="22"/>
          <w:szCs w:val="22"/>
        </w:rPr>
        <w:t>20 question</w:t>
      </w:r>
      <w:proofErr w:type="gramEnd"/>
      <w:r w:rsidRPr="00594996">
        <w:rPr>
          <w:rFonts w:asciiTheme="minorHAnsi" w:hAnsiTheme="minorHAnsi" w:cs="Arial"/>
          <w:sz w:val="22"/>
          <w:szCs w:val="22"/>
        </w:rPr>
        <w:t xml:space="preserve"> assessment is specific to the EI video content presented.  In order to pass the assessment, you must achieve 80% (16/20).  If you do not pass the assessment, you can try again.  When you are successful, the EI system will mark the assessment as complete and you can access a certificate of completion.</w:t>
      </w:r>
    </w:p>
    <w:p w14:paraId="38B75845" w14:textId="77777777" w:rsidR="00F922BB" w:rsidRPr="00594996" w:rsidRDefault="00F922BB" w:rsidP="00F922BB">
      <w:pPr>
        <w:widowControl w:val="0"/>
        <w:autoSpaceDE w:val="0"/>
        <w:autoSpaceDN w:val="0"/>
        <w:adjustRightInd w:val="0"/>
        <w:spacing w:after="240"/>
        <w:rPr>
          <w:rFonts w:asciiTheme="minorHAnsi" w:hAnsiTheme="minorHAnsi" w:cs="Arial"/>
          <w:sz w:val="22"/>
          <w:szCs w:val="22"/>
        </w:rPr>
      </w:pPr>
    </w:p>
    <w:p w14:paraId="6FB67D4E" w14:textId="29337904" w:rsidR="00F922BB" w:rsidRPr="00594996" w:rsidRDefault="00F922BB" w:rsidP="00F922BB">
      <w:pPr>
        <w:widowControl w:val="0"/>
        <w:autoSpaceDE w:val="0"/>
        <w:autoSpaceDN w:val="0"/>
        <w:adjustRightInd w:val="0"/>
        <w:spacing w:after="240"/>
        <w:rPr>
          <w:rFonts w:asciiTheme="minorHAnsi" w:hAnsiTheme="minorHAnsi" w:cs="Arial"/>
          <w:b/>
          <w:color w:val="365F91" w:themeColor="accent1" w:themeShade="BF"/>
          <w:sz w:val="22"/>
          <w:szCs w:val="22"/>
        </w:rPr>
      </w:pPr>
      <w:r w:rsidRPr="00D744AD">
        <w:rPr>
          <w:rFonts w:asciiTheme="minorHAnsi" w:hAnsiTheme="minorHAnsi" w:cs="Arial"/>
          <w:b/>
          <w:color w:val="1F497D" w:themeColor="text2"/>
          <w:sz w:val="26"/>
          <w:szCs w:val="26"/>
        </w:rPr>
        <w:t>Need help?</w:t>
      </w:r>
      <w:r w:rsidR="00594996">
        <w:rPr>
          <w:rFonts w:asciiTheme="minorHAnsi" w:hAnsiTheme="minorHAnsi" w:cs="Arial"/>
          <w:b/>
          <w:color w:val="365F91" w:themeColor="accent1" w:themeShade="BF"/>
          <w:sz w:val="22"/>
          <w:szCs w:val="22"/>
        </w:rPr>
        <w:t xml:space="preserve">   </w:t>
      </w:r>
      <w:r w:rsidRPr="00594996">
        <w:rPr>
          <w:rFonts w:asciiTheme="minorHAnsi" w:hAnsiTheme="minorHAnsi" w:cs="Arial"/>
          <w:sz w:val="22"/>
          <w:szCs w:val="22"/>
        </w:rPr>
        <w:t xml:space="preserve">Should you require technical assistance or have difficulty accessing any of the learning resources, please contact Educational Impact directly at 215-370-7666 or email EI Support at </w:t>
      </w:r>
      <w:hyperlink r:id="rId8" w:history="1">
        <w:r w:rsidRPr="00594996">
          <w:rPr>
            <w:rStyle w:val="Hyperlink"/>
            <w:rFonts w:asciiTheme="minorHAnsi" w:hAnsiTheme="minorHAnsi" w:cs="Arial"/>
            <w:sz w:val="22"/>
            <w:szCs w:val="22"/>
          </w:rPr>
          <w:t>lmack@educationalimpact.com</w:t>
        </w:r>
      </w:hyperlink>
    </w:p>
    <w:p w14:paraId="46F2048F" w14:textId="77777777" w:rsidR="00F922BB" w:rsidRPr="00594996" w:rsidRDefault="00F922BB" w:rsidP="00F922BB">
      <w:pPr>
        <w:widowControl w:val="0"/>
        <w:autoSpaceDE w:val="0"/>
        <w:autoSpaceDN w:val="0"/>
        <w:adjustRightInd w:val="0"/>
        <w:spacing w:after="240"/>
        <w:rPr>
          <w:rFonts w:asciiTheme="minorHAnsi" w:hAnsiTheme="minorHAnsi" w:cs="Arial"/>
          <w:sz w:val="22"/>
          <w:szCs w:val="22"/>
        </w:rPr>
      </w:pPr>
    </w:p>
    <w:p w14:paraId="4DA5B917" w14:textId="77777777" w:rsidR="00F922BB" w:rsidRPr="00217B23" w:rsidRDefault="00F922BB" w:rsidP="00F922BB">
      <w:pPr>
        <w:widowControl w:val="0"/>
        <w:autoSpaceDE w:val="0"/>
        <w:autoSpaceDN w:val="0"/>
        <w:adjustRightInd w:val="0"/>
        <w:spacing w:after="240"/>
        <w:rPr>
          <w:rFonts w:asciiTheme="minorHAnsi" w:hAnsiTheme="minorHAnsi"/>
          <w:b/>
          <w:noProof/>
        </w:rPr>
      </w:pPr>
    </w:p>
    <w:p w14:paraId="69BA8AB5" w14:textId="77777777" w:rsidR="00F922BB" w:rsidRDefault="00F922BB" w:rsidP="00F922BB">
      <w:pPr>
        <w:widowControl w:val="0"/>
        <w:autoSpaceDE w:val="0"/>
        <w:autoSpaceDN w:val="0"/>
        <w:adjustRightInd w:val="0"/>
        <w:spacing w:after="240"/>
        <w:rPr>
          <w:rFonts w:ascii="Calibri" w:hAnsi="Calibri" w:cs="Arial"/>
        </w:rPr>
      </w:pPr>
    </w:p>
    <w:p w14:paraId="34683C6A" w14:textId="77777777" w:rsidR="00F922BB" w:rsidRPr="00F922BB" w:rsidRDefault="00F922BB" w:rsidP="00F922BB"/>
    <w:p w14:paraId="1DE26F40" w14:textId="77777777" w:rsidR="0053213E" w:rsidRDefault="00A83F55" w:rsidP="0053213E">
      <w:pPr>
        <w:widowControl w:val="0"/>
        <w:autoSpaceDE w:val="0"/>
        <w:autoSpaceDN w:val="0"/>
        <w:adjustRightInd w:val="0"/>
        <w:spacing w:after="240"/>
      </w:pPr>
      <w:r w:rsidRPr="00E74354">
        <w:rPr>
          <w:rFonts w:ascii="Arial" w:hAnsi="Arial" w:cs="Arial"/>
          <w:sz w:val="32"/>
          <w:szCs w:val="32"/>
        </w:rPr>
        <w:t xml:space="preserve"> </w:t>
      </w:r>
    </w:p>
    <w:p w14:paraId="12D29B55" w14:textId="77777777" w:rsidR="00D5500E" w:rsidRDefault="00D5500E" w:rsidP="00FB646A"/>
    <w:p w14:paraId="349DBE62" w14:textId="77777777" w:rsidR="00D5500E" w:rsidRDefault="00D5500E" w:rsidP="00A83F55">
      <w:pPr>
        <w:widowControl w:val="0"/>
        <w:autoSpaceDE w:val="0"/>
        <w:autoSpaceDN w:val="0"/>
        <w:adjustRightInd w:val="0"/>
        <w:spacing w:after="240"/>
        <w:rPr>
          <w:rFonts w:ascii="Arial" w:hAnsi="Arial" w:cs="Arial"/>
        </w:rPr>
      </w:pPr>
    </w:p>
    <w:p w14:paraId="229D796A" w14:textId="77777777" w:rsidR="00C4750E" w:rsidRDefault="00C4750E" w:rsidP="00A83F55">
      <w:pPr>
        <w:widowControl w:val="0"/>
        <w:autoSpaceDE w:val="0"/>
        <w:autoSpaceDN w:val="0"/>
        <w:adjustRightInd w:val="0"/>
        <w:spacing w:after="240"/>
        <w:rPr>
          <w:rFonts w:asciiTheme="majorHAnsi" w:eastAsiaTheme="majorEastAsia" w:hAnsiTheme="majorHAnsi" w:cstheme="majorBidi"/>
          <w:b/>
          <w:bCs/>
          <w:color w:val="4F81BD" w:themeColor="accent1"/>
          <w:sz w:val="26"/>
          <w:szCs w:val="26"/>
        </w:rPr>
      </w:pPr>
    </w:p>
    <w:p w14:paraId="0E4799BF" w14:textId="77777777" w:rsidR="00C4750E" w:rsidRDefault="00C4750E" w:rsidP="00A83F55">
      <w:pPr>
        <w:widowControl w:val="0"/>
        <w:autoSpaceDE w:val="0"/>
        <w:autoSpaceDN w:val="0"/>
        <w:adjustRightInd w:val="0"/>
        <w:spacing w:after="240"/>
        <w:rPr>
          <w:rFonts w:asciiTheme="majorHAnsi" w:eastAsiaTheme="majorEastAsia" w:hAnsiTheme="majorHAnsi" w:cstheme="majorBidi"/>
          <w:b/>
          <w:bCs/>
          <w:color w:val="4F81BD" w:themeColor="accent1"/>
          <w:sz w:val="26"/>
          <w:szCs w:val="26"/>
        </w:rPr>
      </w:pPr>
    </w:p>
    <w:p w14:paraId="6BE1FDBD" w14:textId="77777777" w:rsidR="00C4750E" w:rsidRDefault="00C4750E" w:rsidP="00A83F55">
      <w:pPr>
        <w:widowControl w:val="0"/>
        <w:autoSpaceDE w:val="0"/>
        <w:autoSpaceDN w:val="0"/>
        <w:adjustRightInd w:val="0"/>
        <w:spacing w:after="240"/>
        <w:rPr>
          <w:rFonts w:asciiTheme="majorHAnsi" w:eastAsiaTheme="majorEastAsia" w:hAnsiTheme="majorHAnsi" w:cstheme="majorBidi"/>
          <w:b/>
          <w:bCs/>
          <w:color w:val="4F81BD" w:themeColor="accent1"/>
          <w:sz w:val="26"/>
          <w:szCs w:val="26"/>
        </w:rPr>
      </w:pPr>
    </w:p>
    <w:p w14:paraId="57D03531" w14:textId="77777777" w:rsidR="00C4750E" w:rsidRDefault="00C4750E" w:rsidP="00A83F55">
      <w:pPr>
        <w:widowControl w:val="0"/>
        <w:autoSpaceDE w:val="0"/>
        <w:autoSpaceDN w:val="0"/>
        <w:adjustRightInd w:val="0"/>
        <w:spacing w:after="240"/>
        <w:rPr>
          <w:rFonts w:asciiTheme="majorHAnsi" w:eastAsiaTheme="majorEastAsia" w:hAnsiTheme="majorHAnsi" w:cstheme="majorBidi"/>
          <w:b/>
          <w:bCs/>
          <w:color w:val="4F81BD" w:themeColor="accent1"/>
          <w:sz w:val="26"/>
          <w:szCs w:val="26"/>
        </w:rPr>
      </w:pPr>
    </w:p>
    <w:p w14:paraId="69958A9D" w14:textId="77777777" w:rsidR="00C4750E" w:rsidRDefault="00C4750E" w:rsidP="00A83F55">
      <w:pPr>
        <w:widowControl w:val="0"/>
        <w:autoSpaceDE w:val="0"/>
        <w:autoSpaceDN w:val="0"/>
        <w:adjustRightInd w:val="0"/>
        <w:spacing w:after="240"/>
        <w:rPr>
          <w:rFonts w:asciiTheme="majorHAnsi" w:eastAsiaTheme="majorEastAsia" w:hAnsiTheme="majorHAnsi" w:cstheme="majorBidi"/>
          <w:b/>
          <w:bCs/>
          <w:color w:val="4F81BD" w:themeColor="accent1"/>
          <w:sz w:val="26"/>
          <w:szCs w:val="26"/>
        </w:rPr>
      </w:pPr>
    </w:p>
    <w:p w14:paraId="28F3A5DE" w14:textId="77777777" w:rsidR="007B1694" w:rsidRDefault="007B1694"/>
    <w:sectPr w:rsidR="007B1694" w:rsidSect="00D047D4">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F723B" w14:textId="77777777" w:rsidR="000E19A0" w:rsidRDefault="000E19A0" w:rsidP="00551A01">
      <w:r>
        <w:separator/>
      </w:r>
    </w:p>
  </w:endnote>
  <w:endnote w:type="continuationSeparator" w:id="0">
    <w:p w14:paraId="1B6D4849" w14:textId="77777777" w:rsidR="000E19A0" w:rsidRDefault="000E19A0" w:rsidP="0055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196B4" w14:textId="77777777" w:rsidR="000E19A0" w:rsidRDefault="000E19A0" w:rsidP="00551A01">
      <w:r>
        <w:separator/>
      </w:r>
    </w:p>
  </w:footnote>
  <w:footnote w:type="continuationSeparator" w:id="0">
    <w:p w14:paraId="264833C8" w14:textId="77777777" w:rsidR="000E19A0" w:rsidRDefault="000E19A0" w:rsidP="00551A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F4A4E" w14:textId="2E993668" w:rsidR="000E19A0" w:rsidRDefault="000E19A0">
    <w:pPr>
      <w:pStyle w:val="Header"/>
    </w:pPr>
    <w:r>
      <w:rPr>
        <w:noProof/>
      </w:rPr>
      <w:drawing>
        <wp:inline distT="0" distB="0" distL="0" distR="0" wp14:anchorId="69F72157" wp14:editId="63B02D84">
          <wp:extent cx="1143000" cy="571500"/>
          <wp:effectExtent l="0" t="0" r="0" b="12700"/>
          <wp:docPr id="2" name="Picture 2" descr="Macintosh HD:Users:deannamaki: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eannamaki: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02B"/>
    <w:multiLevelType w:val="hybridMultilevel"/>
    <w:tmpl w:val="DF30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15370"/>
    <w:multiLevelType w:val="hybridMultilevel"/>
    <w:tmpl w:val="D322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C1236"/>
    <w:multiLevelType w:val="hybridMultilevel"/>
    <w:tmpl w:val="B0E6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E6407"/>
    <w:multiLevelType w:val="hybridMultilevel"/>
    <w:tmpl w:val="3D5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B2091"/>
    <w:multiLevelType w:val="hybridMultilevel"/>
    <w:tmpl w:val="34283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D60B3"/>
    <w:multiLevelType w:val="hybridMultilevel"/>
    <w:tmpl w:val="5910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60633"/>
    <w:multiLevelType w:val="hybridMultilevel"/>
    <w:tmpl w:val="13FC1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630744"/>
    <w:multiLevelType w:val="hybridMultilevel"/>
    <w:tmpl w:val="D6063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D61A8C"/>
    <w:multiLevelType w:val="hybridMultilevel"/>
    <w:tmpl w:val="3508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660EE"/>
    <w:multiLevelType w:val="hybridMultilevel"/>
    <w:tmpl w:val="821E4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11668"/>
    <w:multiLevelType w:val="hybridMultilevel"/>
    <w:tmpl w:val="B6D24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11517F"/>
    <w:multiLevelType w:val="hybridMultilevel"/>
    <w:tmpl w:val="85442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A31CD6"/>
    <w:multiLevelType w:val="hybridMultilevel"/>
    <w:tmpl w:val="C47A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82244F"/>
    <w:multiLevelType w:val="hybridMultilevel"/>
    <w:tmpl w:val="1C72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A7860"/>
    <w:multiLevelType w:val="hybridMultilevel"/>
    <w:tmpl w:val="4776EC1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nsid w:val="40EE37A0"/>
    <w:multiLevelType w:val="hybridMultilevel"/>
    <w:tmpl w:val="8532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E79E0"/>
    <w:multiLevelType w:val="hybridMultilevel"/>
    <w:tmpl w:val="B16AC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2061BF"/>
    <w:multiLevelType w:val="hybridMultilevel"/>
    <w:tmpl w:val="3E1C2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976507"/>
    <w:multiLevelType w:val="hybridMultilevel"/>
    <w:tmpl w:val="2806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B6DFE"/>
    <w:multiLevelType w:val="hybridMultilevel"/>
    <w:tmpl w:val="0128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DE2F38"/>
    <w:multiLevelType w:val="hybridMultilevel"/>
    <w:tmpl w:val="80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9559F"/>
    <w:multiLevelType w:val="hybridMultilevel"/>
    <w:tmpl w:val="F27E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1743B9"/>
    <w:multiLevelType w:val="hybridMultilevel"/>
    <w:tmpl w:val="35682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206E56"/>
    <w:multiLevelType w:val="hybridMultilevel"/>
    <w:tmpl w:val="774E8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CA70E6D"/>
    <w:multiLevelType w:val="hybridMultilevel"/>
    <w:tmpl w:val="56BE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BA593B"/>
    <w:multiLevelType w:val="multilevel"/>
    <w:tmpl w:val="8544278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6DB0540C"/>
    <w:multiLevelType w:val="hybridMultilevel"/>
    <w:tmpl w:val="1AA0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B5A15"/>
    <w:multiLevelType w:val="hybridMultilevel"/>
    <w:tmpl w:val="391EA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562BB7"/>
    <w:multiLevelType w:val="hybridMultilevel"/>
    <w:tmpl w:val="929E29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C4422C"/>
    <w:multiLevelType w:val="hybridMultilevel"/>
    <w:tmpl w:val="B40CE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084296"/>
    <w:multiLevelType w:val="hybridMultilevel"/>
    <w:tmpl w:val="6B0A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3"/>
  </w:num>
  <w:num w:numId="4">
    <w:abstractNumId w:val="5"/>
  </w:num>
  <w:num w:numId="5">
    <w:abstractNumId w:val="21"/>
  </w:num>
  <w:num w:numId="6">
    <w:abstractNumId w:val="14"/>
  </w:num>
  <w:num w:numId="7">
    <w:abstractNumId w:val="7"/>
  </w:num>
  <w:num w:numId="8">
    <w:abstractNumId w:val="4"/>
  </w:num>
  <w:num w:numId="9">
    <w:abstractNumId w:val="9"/>
  </w:num>
  <w:num w:numId="10">
    <w:abstractNumId w:val="0"/>
  </w:num>
  <w:num w:numId="11">
    <w:abstractNumId w:val="12"/>
  </w:num>
  <w:num w:numId="12">
    <w:abstractNumId w:val="3"/>
  </w:num>
  <w:num w:numId="13">
    <w:abstractNumId w:val="15"/>
  </w:num>
  <w:num w:numId="14">
    <w:abstractNumId w:val="30"/>
  </w:num>
  <w:num w:numId="15">
    <w:abstractNumId w:val="1"/>
  </w:num>
  <w:num w:numId="16">
    <w:abstractNumId w:val="24"/>
  </w:num>
  <w:num w:numId="17">
    <w:abstractNumId w:val="2"/>
  </w:num>
  <w:num w:numId="18">
    <w:abstractNumId w:val="26"/>
  </w:num>
  <w:num w:numId="19">
    <w:abstractNumId w:val="18"/>
  </w:num>
  <w:num w:numId="20">
    <w:abstractNumId w:val="22"/>
  </w:num>
  <w:num w:numId="21">
    <w:abstractNumId w:val="16"/>
  </w:num>
  <w:num w:numId="22">
    <w:abstractNumId w:val="6"/>
  </w:num>
  <w:num w:numId="23">
    <w:abstractNumId w:val="23"/>
  </w:num>
  <w:num w:numId="24">
    <w:abstractNumId w:val="10"/>
  </w:num>
  <w:num w:numId="25">
    <w:abstractNumId w:val="28"/>
  </w:num>
  <w:num w:numId="26">
    <w:abstractNumId w:val="27"/>
  </w:num>
  <w:num w:numId="27">
    <w:abstractNumId w:val="29"/>
  </w:num>
  <w:num w:numId="28">
    <w:abstractNumId w:val="11"/>
  </w:num>
  <w:num w:numId="29">
    <w:abstractNumId w:val="17"/>
  </w:num>
  <w:num w:numId="30">
    <w:abstractNumId w:val="2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F55"/>
    <w:rsid w:val="000227C6"/>
    <w:rsid w:val="00081266"/>
    <w:rsid w:val="000A3C57"/>
    <w:rsid w:val="000E19A0"/>
    <w:rsid w:val="001013B2"/>
    <w:rsid w:val="001519EE"/>
    <w:rsid w:val="00153023"/>
    <w:rsid w:val="00217B23"/>
    <w:rsid w:val="002602DA"/>
    <w:rsid w:val="002728B9"/>
    <w:rsid w:val="00280B36"/>
    <w:rsid w:val="002D77D5"/>
    <w:rsid w:val="00385066"/>
    <w:rsid w:val="003E37EF"/>
    <w:rsid w:val="003E6398"/>
    <w:rsid w:val="00442659"/>
    <w:rsid w:val="0045508C"/>
    <w:rsid w:val="0046111C"/>
    <w:rsid w:val="005168C8"/>
    <w:rsid w:val="0053213E"/>
    <w:rsid w:val="00551A01"/>
    <w:rsid w:val="00576130"/>
    <w:rsid w:val="00594996"/>
    <w:rsid w:val="00635C55"/>
    <w:rsid w:val="006D223D"/>
    <w:rsid w:val="007657B5"/>
    <w:rsid w:val="007B1694"/>
    <w:rsid w:val="007B23FE"/>
    <w:rsid w:val="00894A51"/>
    <w:rsid w:val="008A30E7"/>
    <w:rsid w:val="008C51FE"/>
    <w:rsid w:val="008F661D"/>
    <w:rsid w:val="00915AE7"/>
    <w:rsid w:val="009434CF"/>
    <w:rsid w:val="009479A2"/>
    <w:rsid w:val="00A32921"/>
    <w:rsid w:val="00A668F3"/>
    <w:rsid w:val="00A83F55"/>
    <w:rsid w:val="00AA5791"/>
    <w:rsid w:val="00AD7AE5"/>
    <w:rsid w:val="00B27B24"/>
    <w:rsid w:val="00BC0BB1"/>
    <w:rsid w:val="00BF2DD4"/>
    <w:rsid w:val="00BF4492"/>
    <w:rsid w:val="00C46868"/>
    <w:rsid w:val="00C4750E"/>
    <w:rsid w:val="00CC05DE"/>
    <w:rsid w:val="00CC2A39"/>
    <w:rsid w:val="00CF71B0"/>
    <w:rsid w:val="00D030C7"/>
    <w:rsid w:val="00D047D4"/>
    <w:rsid w:val="00D079D8"/>
    <w:rsid w:val="00D5500E"/>
    <w:rsid w:val="00D744AD"/>
    <w:rsid w:val="00DB5D91"/>
    <w:rsid w:val="00DD61CF"/>
    <w:rsid w:val="00E31ABF"/>
    <w:rsid w:val="00E36ED7"/>
    <w:rsid w:val="00E44565"/>
    <w:rsid w:val="00EC63BA"/>
    <w:rsid w:val="00F07BD5"/>
    <w:rsid w:val="00F32742"/>
    <w:rsid w:val="00F51052"/>
    <w:rsid w:val="00F922BB"/>
    <w:rsid w:val="00FB2F54"/>
    <w:rsid w:val="00FB646A"/>
    <w:rsid w:val="00FC28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38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55"/>
    <w:rPr>
      <w:rFonts w:ascii="Cambria" w:eastAsia="ＭＳ 明朝" w:hAnsi="Cambria" w:cs="Times New Roman"/>
    </w:rPr>
  </w:style>
  <w:style w:type="paragraph" w:styleId="Heading1">
    <w:name w:val="heading 1"/>
    <w:basedOn w:val="Normal"/>
    <w:next w:val="Normal"/>
    <w:link w:val="Heading1Char"/>
    <w:uiPriority w:val="9"/>
    <w:qFormat/>
    <w:rsid w:val="00FB64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6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265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F55"/>
    <w:pPr>
      <w:ind w:left="720"/>
      <w:contextualSpacing/>
    </w:pPr>
  </w:style>
  <w:style w:type="character" w:styleId="SubtleEmphasis">
    <w:name w:val="Subtle Emphasis"/>
    <w:basedOn w:val="DefaultParagraphFont"/>
    <w:uiPriority w:val="19"/>
    <w:qFormat/>
    <w:rsid w:val="00FB646A"/>
    <w:rPr>
      <w:i/>
      <w:iCs/>
      <w:color w:val="808080" w:themeColor="text1" w:themeTint="7F"/>
    </w:rPr>
  </w:style>
  <w:style w:type="character" w:customStyle="1" w:styleId="Heading1Char">
    <w:name w:val="Heading 1 Char"/>
    <w:basedOn w:val="DefaultParagraphFont"/>
    <w:link w:val="Heading1"/>
    <w:uiPriority w:val="9"/>
    <w:rsid w:val="00FB646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B646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B64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646A"/>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4265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915AE7"/>
    <w:rPr>
      <w:color w:val="0000FF" w:themeColor="hyperlink"/>
      <w:u w:val="single"/>
    </w:rPr>
  </w:style>
  <w:style w:type="character" w:styleId="FollowedHyperlink">
    <w:name w:val="FollowedHyperlink"/>
    <w:basedOn w:val="DefaultParagraphFont"/>
    <w:uiPriority w:val="99"/>
    <w:semiHidden/>
    <w:unhideWhenUsed/>
    <w:rsid w:val="00915AE7"/>
    <w:rPr>
      <w:color w:val="800080" w:themeColor="followedHyperlink"/>
      <w:u w:val="single"/>
    </w:rPr>
  </w:style>
  <w:style w:type="paragraph" w:styleId="Header">
    <w:name w:val="header"/>
    <w:basedOn w:val="Normal"/>
    <w:link w:val="HeaderChar"/>
    <w:uiPriority w:val="99"/>
    <w:unhideWhenUsed/>
    <w:rsid w:val="00551A01"/>
    <w:pPr>
      <w:tabs>
        <w:tab w:val="center" w:pos="4320"/>
        <w:tab w:val="right" w:pos="8640"/>
      </w:tabs>
    </w:pPr>
  </w:style>
  <w:style w:type="character" w:customStyle="1" w:styleId="HeaderChar">
    <w:name w:val="Header Char"/>
    <w:basedOn w:val="DefaultParagraphFont"/>
    <w:link w:val="Header"/>
    <w:uiPriority w:val="99"/>
    <w:rsid w:val="00551A01"/>
    <w:rPr>
      <w:rFonts w:ascii="Cambria" w:eastAsia="ＭＳ 明朝" w:hAnsi="Cambria" w:cs="Times New Roman"/>
    </w:rPr>
  </w:style>
  <w:style w:type="paragraph" w:styleId="Footer">
    <w:name w:val="footer"/>
    <w:basedOn w:val="Normal"/>
    <w:link w:val="FooterChar"/>
    <w:uiPriority w:val="99"/>
    <w:unhideWhenUsed/>
    <w:rsid w:val="00551A01"/>
    <w:pPr>
      <w:tabs>
        <w:tab w:val="center" w:pos="4320"/>
        <w:tab w:val="right" w:pos="8640"/>
      </w:tabs>
    </w:pPr>
  </w:style>
  <w:style w:type="character" w:customStyle="1" w:styleId="FooterChar">
    <w:name w:val="Footer Char"/>
    <w:basedOn w:val="DefaultParagraphFont"/>
    <w:link w:val="Footer"/>
    <w:uiPriority w:val="99"/>
    <w:rsid w:val="00551A01"/>
    <w:rPr>
      <w:rFonts w:ascii="Cambria" w:eastAsia="ＭＳ 明朝" w:hAnsi="Cambria" w:cs="Times New Roman"/>
    </w:rPr>
  </w:style>
  <w:style w:type="paragraph" w:customStyle="1" w:styleId="Default">
    <w:name w:val="Default"/>
    <w:rsid w:val="003E37EF"/>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55"/>
    <w:rPr>
      <w:rFonts w:ascii="Cambria" w:eastAsia="ＭＳ 明朝" w:hAnsi="Cambria" w:cs="Times New Roman"/>
    </w:rPr>
  </w:style>
  <w:style w:type="paragraph" w:styleId="Heading1">
    <w:name w:val="heading 1"/>
    <w:basedOn w:val="Normal"/>
    <w:next w:val="Normal"/>
    <w:link w:val="Heading1Char"/>
    <w:uiPriority w:val="9"/>
    <w:qFormat/>
    <w:rsid w:val="00FB64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B6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265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F55"/>
    <w:pPr>
      <w:ind w:left="720"/>
      <w:contextualSpacing/>
    </w:pPr>
  </w:style>
  <w:style w:type="character" w:styleId="SubtleEmphasis">
    <w:name w:val="Subtle Emphasis"/>
    <w:basedOn w:val="DefaultParagraphFont"/>
    <w:uiPriority w:val="19"/>
    <w:qFormat/>
    <w:rsid w:val="00FB646A"/>
    <w:rPr>
      <w:i/>
      <w:iCs/>
      <w:color w:val="808080" w:themeColor="text1" w:themeTint="7F"/>
    </w:rPr>
  </w:style>
  <w:style w:type="character" w:customStyle="1" w:styleId="Heading1Char">
    <w:name w:val="Heading 1 Char"/>
    <w:basedOn w:val="DefaultParagraphFont"/>
    <w:link w:val="Heading1"/>
    <w:uiPriority w:val="9"/>
    <w:rsid w:val="00FB646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B646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B64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646A"/>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4265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915AE7"/>
    <w:rPr>
      <w:color w:val="0000FF" w:themeColor="hyperlink"/>
      <w:u w:val="single"/>
    </w:rPr>
  </w:style>
  <w:style w:type="character" w:styleId="FollowedHyperlink">
    <w:name w:val="FollowedHyperlink"/>
    <w:basedOn w:val="DefaultParagraphFont"/>
    <w:uiPriority w:val="99"/>
    <w:semiHidden/>
    <w:unhideWhenUsed/>
    <w:rsid w:val="00915AE7"/>
    <w:rPr>
      <w:color w:val="800080" w:themeColor="followedHyperlink"/>
      <w:u w:val="single"/>
    </w:rPr>
  </w:style>
  <w:style w:type="paragraph" w:styleId="Header">
    <w:name w:val="header"/>
    <w:basedOn w:val="Normal"/>
    <w:link w:val="HeaderChar"/>
    <w:uiPriority w:val="99"/>
    <w:unhideWhenUsed/>
    <w:rsid w:val="00551A01"/>
    <w:pPr>
      <w:tabs>
        <w:tab w:val="center" w:pos="4320"/>
        <w:tab w:val="right" w:pos="8640"/>
      </w:tabs>
    </w:pPr>
  </w:style>
  <w:style w:type="character" w:customStyle="1" w:styleId="HeaderChar">
    <w:name w:val="Header Char"/>
    <w:basedOn w:val="DefaultParagraphFont"/>
    <w:link w:val="Header"/>
    <w:uiPriority w:val="99"/>
    <w:rsid w:val="00551A01"/>
    <w:rPr>
      <w:rFonts w:ascii="Cambria" w:eastAsia="ＭＳ 明朝" w:hAnsi="Cambria" w:cs="Times New Roman"/>
    </w:rPr>
  </w:style>
  <w:style w:type="paragraph" w:styleId="Footer">
    <w:name w:val="footer"/>
    <w:basedOn w:val="Normal"/>
    <w:link w:val="FooterChar"/>
    <w:uiPriority w:val="99"/>
    <w:unhideWhenUsed/>
    <w:rsid w:val="00551A01"/>
    <w:pPr>
      <w:tabs>
        <w:tab w:val="center" w:pos="4320"/>
        <w:tab w:val="right" w:pos="8640"/>
      </w:tabs>
    </w:pPr>
  </w:style>
  <w:style w:type="character" w:customStyle="1" w:styleId="FooterChar">
    <w:name w:val="Footer Char"/>
    <w:basedOn w:val="DefaultParagraphFont"/>
    <w:link w:val="Footer"/>
    <w:uiPriority w:val="99"/>
    <w:rsid w:val="00551A01"/>
    <w:rPr>
      <w:rFonts w:ascii="Cambria" w:eastAsia="ＭＳ 明朝" w:hAnsi="Cambria" w:cs="Times New Roman"/>
    </w:rPr>
  </w:style>
  <w:style w:type="paragraph" w:customStyle="1" w:styleId="Default">
    <w:name w:val="Default"/>
    <w:rsid w:val="003E37EF"/>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mack@educationalimpact.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4617</Characters>
  <Application>Microsoft Macintosh Word</Application>
  <DocSecurity>0</DocSecurity>
  <Lines>38</Lines>
  <Paragraphs>10</Paragraphs>
  <ScaleCrop>false</ScaleCrop>
  <Company>Educational Impact</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Hoot</dc:creator>
  <cp:keywords/>
  <dc:description/>
  <cp:lastModifiedBy>Deanna Maki</cp:lastModifiedBy>
  <cp:revision>2</cp:revision>
  <cp:lastPrinted>2013-02-03T18:16:00Z</cp:lastPrinted>
  <dcterms:created xsi:type="dcterms:W3CDTF">2014-01-21T23:00:00Z</dcterms:created>
  <dcterms:modified xsi:type="dcterms:W3CDTF">2014-01-21T23:00:00Z</dcterms:modified>
</cp:coreProperties>
</file>